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7D" w:rsidRPr="0063367D" w:rsidRDefault="0063367D" w:rsidP="0063367D">
      <w:pPr>
        <w:bidi/>
        <w:ind w:left="360"/>
        <w:jc w:val="center"/>
        <w:rPr>
          <w:rFonts w:ascii="Calibri" w:hAnsi="Calibri" w:cs="Calibri"/>
          <w:b/>
          <w:bCs/>
          <w:sz w:val="32"/>
          <w:szCs w:val="32"/>
          <w:u w:val="single"/>
          <w:lang w:bidi="ar-MA"/>
        </w:rPr>
      </w:pPr>
      <w:r w:rsidRPr="0063367D">
        <w:rPr>
          <w:rFonts w:ascii="Calibri" w:hAnsi="Calibri" w:cs="Calibri"/>
          <w:b/>
          <w:bCs/>
          <w:sz w:val="32"/>
          <w:szCs w:val="32"/>
          <w:u w:val="single"/>
          <w:rtl/>
          <w:lang w:bidi="ar-MA"/>
        </w:rPr>
        <w:t>موجز لأهم مقتضيات عقد التأمين الصحي التكميلي</w:t>
      </w:r>
    </w:p>
    <w:tbl>
      <w:tblPr>
        <w:tblStyle w:val="Grilledutableau"/>
        <w:tblpPr w:leftFromText="141" w:rightFromText="141" w:vertAnchor="page" w:horzAnchor="margin" w:tblpXSpec="center" w:tblpY="3646"/>
        <w:bidiVisual/>
        <w:tblW w:w="11057" w:type="dxa"/>
        <w:tblLook w:val="04A0" w:firstRow="1" w:lastRow="0" w:firstColumn="1" w:lastColumn="0" w:noHBand="0" w:noVBand="1"/>
      </w:tblPr>
      <w:tblGrid>
        <w:gridCol w:w="2835"/>
        <w:gridCol w:w="8222"/>
      </w:tblGrid>
      <w:tr w:rsidR="0063367D" w:rsidRPr="0063367D" w:rsidTr="0063367D">
        <w:trPr>
          <w:trHeight w:val="697"/>
        </w:trPr>
        <w:tc>
          <w:tcPr>
            <w:tcW w:w="2835"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المادة</w:t>
            </w:r>
          </w:p>
        </w:tc>
        <w:tc>
          <w:tcPr>
            <w:tcW w:w="8222"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مضمونها</w:t>
            </w:r>
          </w:p>
        </w:tc>
      </w:tr>
      <w:tr w:rsidR="0063367D" w:rsidRPr="0063367D" w:rsidTr="0063367D">
        <w:trPr>
          <w:trHeight w:val="2263"/>
        </w:trPr>
        <w:tc>
          <w:tcPr>
            <w:tcW w:w="2835"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موضوع الضمانة</w:t>
            </w:r>
          </w:p>
        </w:tc>
        <w:tc>
          <w:tcPr>
            <w:tcW w:w="8222" w:type="dxa"/>
            <w:vAlign w:val="center"/>
          </w:tcPr>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 xml:space="preserve">في حالة مرض حادثة أو ولادة تتعهد شركة التأمين بتسديد </w:t>
            </w:r>
            <w:r w:rsidRPr="0063367D">
              <w:rPr>
                <w:rFonts w:asciiTheme="majorHAnsi" w:hAnsiTheme="majorHAnsi" w:cstheme="majorHAnsi"/>
                <w:sz w:val="28"/>
                <w:szCs w:val="28"/>
                <w:lang w:val="fr-MA" w:bidi="ar-MA"/>
              </w:rPr>
              <w:t>%</w:t>
            </w:r>
            <w:r w:rsidRPr="0063367D">
              <w:rPr>
                <w:rFonts w:asciiTheme="majorHAnsi" w:hAnsiTheme="majorHAnsi" w:cstheme="majorHAnsi"/>
                <w:sz w:val="28"/>
                <w:szCs w:val="28"/>
                <w:rtl/>
                <w:lang w:bidi="ar-MA"/>
              </w:rPr>
              <w:t>100 من الحصة المتبقية على عاتق المنخرط في حدود الأسقف المحددة في إطار عقدة التأمين:</w:t>
            </w:r>
          </w:p>
          <w:p w:rsidR="0063367D" w:rsidRPr="0063367D" w:rsidRDefault="0063367D" w:rsidP="0063367D">
            <w:pPr>
              <w:numPr>
                <w:ilvl w:val="0"/>
                <w:numId w:val="2"/>
              </w:numPr>
              <w:bidi/>
              <w:contextualSpacing/>
              <w:rPr>
                <w:rFonts w:asciiTheme="majorHAnsi" w:hAnsiTheme="majorHAnsi" w:cstheme="majorHAnsi"/>
                <w:sz w:val="28"/>
                <w:szCs w:val="28"/>
                <w:lang w:bidi="ar-MA"/>
              </w:rPr>
            </w:pPr>
            <w:r w:rsidRPr="0063367D">
              <w:rPr>
                <w:rFonts w:asciiTheme="majorHAnsi" w:hAnsiTheme="majorHAnsi" w:cstheme="majorHAnsi"/>
                <w:sz w:val="28"/>
                <w:szCs w:val="28"/>
                <w:rtl/>
                <w:lang w:bidi="ar-MA"/>
              </w:rPr>
              <w:t xml:space="preserve">الفرق بين المصاريف الطبية المدفوعة أو التي سيؤديها المنخرط المؤمن له في حدود </w:t>
            </w:r>
            <w:r w:rsidRPr="0063367D">
              <w:rPr>
                <w:rFonts w:asciiTheme="majorHAnsi" w:hAnsiTheme="majorHAnsi" w:cstheme="majorHAnsi"/>
                <w:sz w:val="28"/>
                <w:szCs w:val="28"/>
                <w:lang w:bidi="ar-MA"/>
              </w:rPr>
              <w:t>150%</w:t>
            </w:r>
            <w:r w:rsidRPr="0063367D">
              <w:rPr>
                <w:rFonts w:asciiTheme="majorHAnsi" w:hAnsiTheme="majorHAnsi" w:cstheme="majorHAnsi"/>
                <w:sz w:val="28"/>
                <w:szCs w:val="28"/>
                <w:rtl/>
                <w:lang w:bidi="ar-MA"/>
              </w:rPr>
              <w:t xml:space="preserve"> من التعريفة الوطنية المرجعية </w:t>
            </w:r>
            <w:r w:rsidRPr="0063367D">
              <w:rPr>
                <w:rFonts w:asciiTheme="majorHAnsi" w:hAnsiTheme="majorHAnsi" w:cstheme="majorHAnsi"/>
                <w:sz w:val="28"/>
                <w:szCs w:val="28"/>
                <w:lang w:val="fr-MA" w:bidi="ar-MA"/>
              </w:rPr>
              <w:t>(TNR)</w:t>
            </w:r>
            <w:r w:rsidRPr="0063367D">
              <w:rPr>
                <w:rFonts w:asciiTheme="majorHAnsi" w:hAnsiTheme="majorHAnsi" w:cstheme="majorHAnsi"/>
                <w:sz w:val="28"/>
                <w:szCs w:val="28"/>
                <w:rtl/>
                <w:lang w:bidi="ar-MA"/>
              </w:rPr>
              <w:t xml:space="preserve"> في حالة الأمراض طويلة الأمد او الأمراض المزمنة والمكلفة وحالات الاستشفاء</w:t>
            </w:r>
          </w:p>
          <w:p w:rsidR="0063367D" w:rsidRPr="0063367D" w:rsidRDefault="0063367D" w:rsidP="0063367D">
            <w:pPr>
              <w:numPr>
                <w:ilvl w:val="0"/>
                <w:numId w:val="2"/>
              </w:numPr>
              <w:bidi/>
              <w:contextualSpacing/>
              <w:rPr>
                <w:rFonts w:asciiTheme="majorHAnsi" w:hAnsiTheme="majorHAnsi" w:cstheme="majorHAnsi"/>
                <w:sz w:val="28"/>
                <w:szCs w:val="28"/>
                <w:lang w:bidi="ar-MA"/>
              </w:rPr>
            </w:pPr>
            <w:r w:rsidRPr="0063367D">
              <w:rPr>
                <w:rFonts w:asciiTheme="majorHAnsi" w:hAnsiTheme="majorHAnsi" w:cstheme="majorHAnsi"/>
                <w:sz w:val="28"/>
                <w:szCs w:val="28"/>
                <w:rtl/>
                <w:lang w:bidi="ar-MA"/>
              </w:rPr>
              <w:t>الفرق بين المصاريف الحقيقية المدفوعة من طرف المؤمن له أو المستفيدين عند الحالات العرضية الخاصة</w:t>
            </w:r>
          </w:p>
          <w:p w:rsidR="0063367D" w:rsidRPr="0063367D" w:rsidRDefault="0063367D" w:rsidP="0063367D">
            <w:pPr>
              <w:bidi/>
              <w:spacing w:after="200" w:line="276" w:lineRule="auto"/>
              <w:ind w:left="720"/>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و</w:t>
            </w:r>
          </w:p>
          <w:p w:rsidR="0063367D" w:rsidRPr="0063367D" w:rsidRDefault="0063367D" w:rsidP="0063367D">
            <w:pPr>
              <w:bidi/>
              <w:spacing w:after="200" w:line="276" w:lineRule="auto"/>
              <w:ind w:left="720"/>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التعويضات المؤدات أو التي ستؤدى من طرف نظام التأمين الإجباري عن المرض المسير من طرف الصندوق الوطني لمنظمات الاحتياط الاجتماعي</w:t>
            </w:r>
          </w:p>
        </w:tc>
      </w:tr>
      <w:tr w:rsidR="0063367D" w:rsidRPr="0063367D" w:rsidTr="0063367D">
        <w:trPr>
          <w:trHeight w:val="2276"/>
        </w:trPr>
        <w:tc>
          <w:tcPr>
            <w:tcW w:w="2835"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المستفيدون</w:t>
            </w:r>
          </w:p>
        </w:tc>
        <w:tc>
          <w:tcPr>
            <w:tcW w:w="8222" w:type="dxa"/>
            <w:vAlign w:val="center"/>
          </w:tcPr>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المنخرط في المؤسسة (مزاول أو متقاعد)</w:t>
            </w:r>
          </w:p>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زوج المنخرط المؤمن له دون تحديد السن</w:t>
            </w:r>
          </w:p>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أبناؤه البالغين من العمر على الأكثر 21 سنة وتمدد الاستفادة إلى 26 سنة في حالة متابعتهم الدراسة</w:t>
            </w:r>
          </w:p>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 xml:space="preserve">الأبناء المعاقين </w:t>
            </w:r>
            <w:r w:rsidRPr="0063367D">
              <w:rPr>
                <w:rFonts w:asciiTheme="majorHAnsi" w:hAnsiTheme="majorHAnsi" w:cstheme="majorHAnsi"/>
                <w:b/>
                <w:bCs/>
                <w:sz w:val="28"/>
                <w:szCs w:val="28"/>
                <w:rtl/>
                <w:lang w:bidi="ar-MA"/>
              </w:rPr>
              <w:t>دون تحديد السن</w:t>
            </w:r>
          </w:p>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ذوي حقوق المنخرط المؤمن له المتوفى (الأرمل-أرملة-الأبناء)</w:t>
            </w:r>
          </w:p>
        </w:tc>
      </w:tr>
      <w:tr w:rsidR="0063367D" w:rsidRPr="0063367D" w:rsidTr="0063367D">
        <w:tc>
          <w:tcPr>
            <w:tcW w:w="2835"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النسبة المئوية للتعويض</w:t>
            </w:r>
          </w:p>
        </w:tc>
        <w:tc>
          <w:tcPr>
            <w:tcW w:w="8222" w:type="dxa"/>
            <w:vAlign w:val="center"/>
          </w:tcPr>
          <w:p w:rsidR="0063367D" w:rsidRPr="0063367D" w:rsidRDefault="0063367D" w:rsidP="0063367D">
            <w:pPr>
              <w:bidi/>
              <w:spacing w:after="200" w:line="276" w:lineRule="auto"/>
              <w:contextualSpacing/>
              <w:rPr>
                <w:rFonts w:asciiTheme="majorHAnsi" w:hAnsiTheme="majorHAnsi" w:cstheme="majorHAnsi"/>
                <w:b/>
                <w:bCs/>
                <w:sz w:val="28"/>
                <w:szCs w:val="28"/>
                <w:rtl/>
                <w:lang w:bidi="ar-MA"/>
              </w:rPr>
            </w:pPr>
            <w:r w:rsidRPr="0063367D">
              <w:rPr>
                <w:rFonts w:asciiTheme="majorHAnsi" w:hAnsiTheme="majorHAnsi" w:cstheme="majorHAnsi"/>
                <w:b/>
                <w:bCs/>
                <w:sz w:val="28"/>
                <w:szCs w:val="28"/>
                <w:lang w:val="fr-MA" w:bidi="ar-MA"/>
              </w:rPr>
              <w:t>100%</w:t>
            </w:r>
            <w:r w:rsidRPr="0063367D">
              <w:rPr>
                <w:rFonts w:asciiTheme="majorHAnsi" w:hAnsiTheme="majorHAnsi" w:cstheme="majorHAnsi"/>
                <w:b/>
                <w:bCs/>
                <w:sz w:val="28"/>
                <w:szCs w:val="28"/>
                <w:rtl/>
                <w:lang w:bidi="ar-MA"/>
              </w:rPr>
              <w:t xml:space="preserve"> من الفرق بين المصاريف الطبية المدفوعة و الأداء المنجز أو الذي سيؤدي من طرف التأمين الإجباري عن المرض المسير من طرف الصندوق الوطني لمنظمات الاحتياط الاجتماعي</w:t>
            </w:r>
          </w:p>
        </w:tc>
      </w:tr>
      <w:tr w:rsidR="0063367D" w:rsidRPr="0063367D" w:rsidTr="0063367D">
        <w:tc>
          <w:tcPr>
            <w:tcW w:w="2835"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السقف الأقصى للتعويضات المضمونة</w:t>
            </w:r>
          </w:p>
        </w:tc>
        <w:tc>
          <w:tcPr>
            <w:tcW w:w="8222" w:type="dxa"/>
            <w:vAlign w:val="center"/>
          </w:tcPr>
          <w:p w:rsidR="0063367D" w:rsidRPr="0063367D" w:rsidRDefault="0063367D" w:rsidP="0063367D">
            <w:pPr>
              <w:bidi/>
              <w:rPr>
                <w:rFonts w:asciiTheme="majorHAnsi" w:eastAsia="Times New Roman" w:hAnsiTheme="majorHAnsi" w:cstheme="majorHAnsi"/>
                <w:b/>
                <w:bCs/>
                <w:sz w:val="28"/>
                <w:szCs w:val="28"/>
                <w:rtl/>
                <w:lang w:eastAsia="fr-FR" w:bidi="ar-MA"/>
              </w:rPr>
            </w:pPr>
            <w:r w:rsidRPr="0063367D">
              <w:rPr>
                <w:rFonts w:asciiTheme="majorHAnsi" w:eastAsia="Times New Roman" w:hAnsiTheme="majorHAnsi" w:cstheme="majorHAnsi"/>
                <w:b/>
                <w:bCs/>
                <w:sz w:val="28"/>
                <w:szCs w:val="28"/>
                <w:rtl/>
                <w:lang w:eastAsia="fr-FR" w:bidi="ar-MA"/>
              </w:rPr>
              <w:t>1.000.000 درهم (مليون درهم) سنويا ولكل شخص وعن كل مرض بما في ذلك زرع الأعضاء.</w:t>
            </w:r>
          </w:p>
          <w:p w:rsidR="0063367D" w:rsidRPr="0063367D" w:rsidRDefault="0063367D" w:rsidP="0063367D">
            <w:pPr>
              <w:bidi/>
              <w:spacing w:after="200" w:line="276" w:lineRule="auto"/>
              <w:contextualSpacing/>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الحالات العرضية الخاصة تعوض دون تجاوز السقف المحدد لكل حالة</w:t>
            </w:r>
          </w:p>
        </w:tc>
      </w:tr>
      <w:tr w:rsidR="0063367D" w:rsidRPr="0063367D" w:rsidTr="0063367D">
        <w:trPr>
          <w:trHeight w:val="1651"/>
        </w:trPr>
        <w:tc>
          <w:tcPr>
            <w:tcW w:w="2835" w:type="dxa"/>
            <w:vAlign w:val="center"/>
          </w:tcPr>
          <w:p w:rsidR="0063367D" w:rsidRPr="0063367D" w:rsidRDefault="0063367D" w:rsidP="0063367D">
            <w:pPr>
              <w:bidi/>
              <w:spacing w:after="200" w:line="276" w:lineRule="auto"/>
              <w:contextualSpacing/>
              <w:jc w:val="center"/>
              <w:rPr>
                <w:rFonts w:asciiTheme="majorHAnsi" w:hAnsiTheme="majorHAnsi" w:cstheme="majorHAnsi"/>
                <w:b/>
                <w:bCs/>
                <w:sz w:val="28"/>
                <w:szCs w:val="28"/>
                <w:rtl/>
                <w:lang w:bidi="ar-MA"/>
              </w:rPr>
            </w:pPr>
            <w:r w:rsidRPr="0063367D">
              <w:rPr>
                <w:rFonts w:asciiTheme="majorHAnsi" w:hAnsiTheme="majorHAnsi" w:cstheme="majorHAnsi"/>
                <w:b/>
                <w:bCs/>
                <w:sz w:val="28"/>
                <w:szCs w:val="28"/>
                <w:rtl/>
                <w:lang w:bidi="ar-MA"/>
              </w:rPr>
              <w:t>أجل أداء التعويضات</w:t>
            </w:r>
          </w:p>
        </w:tc>
        <w:tc>
          <w:tcPr>
            <w:tcW w:w="8222" w:type="dxa"/>
            <w:vAlign w:val="center"/>
          </w:tcPr>
          <w:p w:rsidR="0063367D" w:rsidRPr="0063367D" w:rsidRDefault="0063367D" w:rsidP="0063367D">
            <w:pPr>
              <w:bidi/>
              <w:spacing w:after="200" w:line="276" w:lineRule="auto"/>
              <w:contextualSpacing/>
              <w:rPr>
                <w:rFonts w:asciiTheme="majorHAnsi" w:hAnsiTheme="majorHAnsi" w:cstheme="majorHAnsi"/>
                <w:sz w:val="28"/>
                <w:szCs w:val="28"/>
                <w:rtl/>
                <w:lang w:bidi="ar-MA"/>
              </w:rPr>
            </w:pPr>
            <w:r w:rsidRPr="0063367D">
              <w:rPr>
                <w:rFonts w:asciiTheme="majorHAnsi" w:hAnsiTheme="majorHAnsi" w:cstheme="majorHAnsi"/>
                <w:sz w:val="28"/>
                <w:szCs w:val="28"/>
                <w:rtl/>
                <w:lang w:bidi="ar-MA"/>
              </w:rPr>
              <w:t>تؤدى التعويضات المستحقة عن طريق تحويلها مباشرة من الشركة في الحساب البنكي للمنخرط المؤمن له أو بواسطة حوالة الكترونية إذا لم يكن يتوفر على حساب بنكي وذلك داخل أجل أقصاه 5(خمسة) أيام ابتداء من تاريخ إيداع نسخة كاملة من الملف الطبي لشركة سهام للتأمين.</w:t>
            </w:r>
          </w:p>
        </w:tc>
      </w:tr>
    </w:tbl>
    <w:p w:rsidR="0063367D" w:rsidRPr="0063367D" w:rsidRDefault="0063367D" w:rsidP="0063367D">
      <w:pPr>
        <w:bidi/>
        <w:ind w:left="360"/>
        <w:jc w:val="center"/>
        <w:rPr>
          <w:rFonts w:asciiTheme="majorBidi" w:hAnsiTheme="majorBidi" w:cstheme="majorBidi"/>
          <w:b/>
          <w:bCs/>
          <w:sz w:val="32"/>
          <w:szCs w:val="32"/>
          <w:u w:val="single"/>
          <w:lang w:bidi="ar-MA"/>
        </w:rPr>
      </w:pPr>
    </w:p>
    <w:p w:rsidR="0015031B" w:rsidRDefault="0015031B"/>
    <w:p w:rsidR="000A299B" w:rsidRDefault="000A299B" w:rsidP="000A299B">
      <w:pPr>
        <w:bidi/>
        <w:ind w:left="360"/>
        <w:jc w:val="center"/>
        <w:rPr>
          <w:rFonts w:ascii="Calibri" w:hAnsi="Calibri" w:cs="Calibri"/>
          <w:b/>
          <w:bCs/>
          <w:sz w:val="32"/>
          <w:szCs w:val="32"/>
          <w:u w:val="single"/>
          <w:lang w:bidi="ar-MA"/>
        </w:rPr>
      </w:pPr>
      <w:r w:rsidRPr="000A299B">
        <w:rPr>
          <w:rFonts w:ascii="Calibri" w:hAnsi="Calibri" w:cs="Calibri"/>
          <w:b/>
          <w:bCs/>
          <w:sz w:val="32"/>
          <w:szCs w:val="32"/>
          <w:u w:val="single"/>
          <w:rtl/>
          <w:lang w:bidi="ar-MA"/>
        </w:rPr>
        <w:lastRenderedPageBreak/>
        <w:t>الخدمات الطبية المؤمنة والأداءات المضمونة</w:t>
      </w:r>
    </w:p>
    <w:tbl>
      <w:tblPr>
        <w:tblStyle w:val="Grilledutableau"/>
        <w:tblpPr w:leftFromText="141" w:rightFromText="141" w:vertAnchor="page" w:horzAnchor="margin" w:tblpXSpec="center" w:tblpY="1741"/>
        <w:bidiVisual/>
        <w:tblW w:w="10915" w:type="dxa"/>
        <w:tblLook w:val="04A0" w:firstRow="1" w:lastRow="0" w:firstColumn="1" w:lastColumn="0" w:noHBand="0" w:noVBand="1"/>
      </w:tblPr>
      <w:tblGrid>
        <w:gridCol w:w="3283"/>
        <w:gridCol w:w="7632"/>
      </w:tblGrid>
      <w:tr w:rsidR="000A299B" w:rsidRPr="000A299B" w:rsidTr="000A299B">
        <w:trPr>
          <w:trHeight w:val="848"/>
        </w:trPr>
        <w:tc>
          <w:tcPr>
            <w:tcW w:w="3283" w:type="dxa"/>
            <w:vAlign w:val="center"/>
          </w:tcPr>
          <w:p w:rsidR="000A299B" w:rsidRPr="000A299B" w:rsidRDefault="000A299B" w:rsidP="000A299B">
            <w:pPr>
              <w:pStyle w:val="Paragraphedeliste"/>
              <w:bidi/>
              <w:ind w:left="0"/>
              <w:jc w:val="center"/>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الخدمات الطيبة المؤمنة</w:t>
            </w:r>
          </w:p>
        </w:tc>
        <w:tc>
          <w:tcPr>
            <w:tcW w:w="7632" w:type="dxa"/>
            <w:vAlign w:val="center"/>
          </w:tcPr>
          <w:p w:rsidR="000A299B" w:rsidRPr="000A299B" w:rsidRDefault="000A299B" w:rsidP="000A299B">
            <w:pPr>
              <w:pStyle w:val="Paragraphedeliste"/>
              <w:bidi/>
              <w:ind w:left="0"/>
              <w:jc w:val="center"/>
              <w:rPr>
                <w:rFonts w:asciiTheme="majorHAnsi" w:hAnsiTheme="majorHAnsi" w:cstheme="majorHAnsi"/>
                <w:b/>
                <w:bCs/>
                <w:sz w:val="8"/>
                <w:szCs w:val="8"/>
                <w:lang w:bidi="ar-MA"/>
              </w:rPr>
            </w:pPr>
          </w:p>
          <w:p w:rsidR="000A299B" w:rsidRPr="000A299B" w:rsidRDefault="000A299B" w:rsidP="000A299B">
            <w:pPr>
              <w:pStyle w:val="Paragraphedeliste"/>
              <w:bidi/>
              <w:ind w:left="0"/>
              <w:jc w:val="center"/>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مضمونها</w:t>
            </w:r>
          </w:p>
        </w:tc>
      </w:tr>
      <w:tr w:rsidR="000A299B" w:rsidRPr="000A299B" w:rsidTr="000A299B">
        <w:trPr>
          <w:trHeight w:val="4526"/>
        </w:trPr>
        <w:tc>
          <w:tcPr>
            <w:tcW w:w="3283" w:type="dxa"/>
            <w:vAlign w:val="center"/>
          </w:tcPr>
          <w:p w:rsidR="000A299B" w:rsidRPr="000A299B" w:rsidRDefault="000A299B" w:rsidP="000A299B">
            <w:pPr>
              <w:pStyle w:val="Paragraphedeliste"/>
              <w:numPr>
                <w:ilvl w:val="0"/>
                <w:numId w:val="3"/>
              </w:numPr>
              <w:bidi/>
              <w:spacing w:after="0" w:line="240" w:lineRule="auto"/>
              <w:ind w:left="317" w:hanging="317"/>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العلاجات المتنقلة في حالة الأمراض المزمنة والأمراض المزمنة المكلفة</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xml:space="preserve">أداء </w:t>
            </w:r>
            <w:r w:rsidRPr="000A299B">
              <w:rPr>
                <w:rFonts w:asciiTheme="majorHAnsi" w:hAnsiTheme="majorHAnsi" w:cstheme="majorHAnsi"/>
                <w:sz w:val="28"/>
                <w:szCs w:val="28"/>
                <w:lang w:val="fr-MA" w:bidi="ar-MA"/>
              </w:rPr>
              <w:t>100%</w:t>
            </w:r>
            <w:r w:rsidRPr="000A299B">
              <w:rPr>
                <w:rFonts w:asciiTheme="majorHAnsi" w:hAnsiTheme="majorHAnsi" w:cstheme="majorHAnsi"/>
                <w:sz w:val="28"/>
                <w:szCs w:val="28"/>
                <w:rtl/>
                <w:lang w:bidi="ar-MA"/>
              </w:rPr>
              <w:t xml:space="preserve"> من الفرق بين المصاريف الحقيقية المدفوعة في حدود </w:t>
            </w:r>
            <w:r w:rsidRPr="000A299B">
              <w:rPr>
                <w:rFonts w:asciiTheme="majorHAnsi" w:hAnsiTheme="majorHAnsi" w:cstheme="majorHAnsi"/>
                <w:sz w:val="28"/>
                <w:szCs w:val="28"/>
                <w:lang w:val="fr-MA" w:bidi="ar-MA"/>
              </w:rPr>
              <w:t>150%</w:t>
            </w:r>
            <w:r w:rsidRPr="000A299B">
              <w:rPr>
                <w:rFonts w:asciiTheme="majorHAnsi" w:hAnsiTheme="majorHAnsi" w:cstheme="majorHAnsi"/>
                <w:sz w:val="28"/>
                <w:szCs w:val="28"/>
                <w:rtl/>
                <w:lang w:bidi="ar-MA"/>
              </w:rPr>
              <w:t xml:space="preserve"> من التعريفة المرجعية الوطنية والأداء المنجز أو الذي سيؤدى من طرف نظام التأمين الإجباري عن المرض المسير من طرف الصندوق الوطني لمنظمات الاحتياط الاجتماعي عند:</w:t>
            </w:r>
          </w:p>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b/>
                <w:bCs/>
                <w:sz w:val="28"/>
                <w:szCs w:val="28"/>
                <w:u w:val="single"/>
                <w:rtl/>
                <w:lang w:bidi="ar-MA"/>
              </w:rPr>
              <w:t>استشارات وزيارة الأطباء:</w:t>
            </w:r>
            <w:r w:rsidRPr="000A299B">
              <w:rPr>
                <w:rFonts w:asciiTheme="majorHAnsi" w:hAnsiTheme="majorHAnsi" w:cstheme="majorHAnsi"/>
                <w:sz w:val="28"/>
                <w:szCs w:val="28"/>
                <w:rtl/>
                <w:lang w:bidi="ar-MA"/>
              </w:rPr>
              <w:t xml:space="preserve"> للمنخرط المؤمن الحق في الاستفادة من التعويض على مصاريف الاستشارات وزيارات الأطباء المجرات في النهار أو الليل بما في ذلك أيام العطل</w:t>
            </w:r>
          </w:p>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b/>
                <w:bCs/>
                <w:sz w:val="28"/>
                <w:szCs w:val="28"/>
                <w:u w:val="single"/>
                <w:rtl/>
                <w:lang w:bidi="ar-MA"/>
              </w:rPr>
              <w:t>الأعمال المتعلقة بالجراحة الطبية والخدمات الطبية المقدمة من قبل المساعدين الطبيين:</w:t>
            </w:r>
            <w:r w:rsidRPr="000A299B">
              <w:rPr>
                <w:rFonts w:asciiTheme="majorHAnsi" w:hAnsiTheme="majorHAnsi" w:cstheme="majorHAnsi"/>
                <w:sz w:val="28"/>
                <w:szCs w:val="28"/>
                <w:rtl/>
                <w:lang w:bidi="ar-MA"/>
              </w:rPr>
              <w:t xml:space="preserve"> الاعمال الطبية المقدمة من قبل المساعدين الطبيين تعطي الحق في الاستفادة من التعويض</w:t>
            </w:r>
          </w:p>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b/>
                <w:bCs/>
                <w:sz w:val="28"/>
                <w:szCs w:val="28"/>
                <w:u w:val="single"/>
                <w:rtl/>
                <w:lang w:bidi="ar-MA"/>
              </w:rPr>
              <w:t>التحليلات الطبية والتصوير الطبي:</w:t>
            </w:r>
            <w:r w:rsidRPr="000A299B">
              <w:rPr>
                <w:rFonts w:asciiTheme="majorHAnsi" w:hAnsiTheme="majorHAnsi" w:cstheme="majorHAnsi"/>
                <w:sz w:val="28"/>
                <w:szCs w:val="28"/>
                <w:rtl/>
                <w:lang w:bidi="ar-MA"/>
              </w:rPr>
              <w:t xml:space="preserve"> يتم التعويض عن المصاريف بالإدلاء بالوثائق اللازمة</w:t>
            </w:r>
          </w:p>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b/>
                <w:bCs/>
                <w:sz w:val="28"/>
                <w:szCs w:val="28"/>
                <w:u w:val="single"/>
                <w:rtl/>
                <w:lang w:bidi="ar-MA"/>
              </w:rPr>
              <w:t>مصاريف الصيدلة:</w:t>
            </w:r>
            <w:r w:rsidRPr="000A299B">
              <w:rPr>
                <w:rFonts w:asciiTheme="majorHAnsi" w:hAnsiTheme="majorHAnsi" w:cstheme="majorHAnsi"/>
                <w:b/>
                <w:bCs/>
                <w:sz w:val="28"/>
                <w:szCs w:val="28"/>
                <w:rtl/>
                <w:lang w:bidi="ar-MA"/>
              </w:rPr>
              <w:t xml:space="preserve"> </w:t>
            </w:r>
            <w:r w:rsidRPr="000A299B">
              <w:rPr>
                <w:rFonts w:asciiTheme="majorHAnsi" w:hAnsiTheme="majorHAnsi" w:cstheme="majorHAnsi"/>
                <w:sz w:val="28"/>
                <w:szCs w:val="28"/>
                <w:rtl/>
                <w:lang w:bidi="ar-MA"/>
              </w:rPr>
              <w:t xml:space="preserve">بالنسبة للأدوية الموصوفة من طرف الطبيب المعالج والتي يعوض عنها النظام الأساسي للتأمين الإجباري عن المرض المسير من طرف الصندوق الوطني لمنظمات الاحتياط الاجتماعي </w:t>
            </w:r>
            <w:r w:rsidRPr="000A299B">
              <w:rPr>
                <w:rFonts w:asciiTheme="majorHAnsi" w:hAnsiTheme="majorHAnsi" w:cstheme="majorHAnsi"/>
                <w:sz w:val="28"/>
                <w:szCs w:val="28"/>
                <w:lang w:val="fr-MA" w:bidi="ar-MA"/>
              </w:rPr>
              <w:t>(CNOPS)</w:t>
            </w:r>
            <w:r w:rsidRPr="000A299B">
              <w:rPr>
                <w:rFonts w:asciiTheme="majorHAnsi" w:hAnsiTheme="majorHAnsi" w:cstheme="majorHAnsi"/>
                <w:sz w:val="28"/>
                <w:szCs w:val="28"/>
                <w:rtl/>
                <w:lang w:bidi="ar-MA"/>
              </w:rPr>
              <w:t xml:space="preserve"> على أساس ثمن المستحضر المرجعي أو الدواء الجنيس</w:t>
            </w:r>
          </w:p>
        </w:tc>
      </w:tr>
      <w:tr w:rsidR="000A299B" w:rsidRPr="000A299B" w:rsidTr="000A299B">
        <w:trPr>
          <w:trHeight w:val="317"/>
        </w:trPr>
        <w:tc>
          <w:tcPr>
            <w:tcW w:w="3283" w:type="dxa"/>
            <w:vAlign w:val="center"/>
          </w:tcPr>
          <w:p w:rsidR="000A299B" w:rsidRPr="000A299B" w:rsidRDefault="000A299B" w:rsidP="000A299B">
            <w:pPr>
              <w:pStyle w:val="Paragraphedeliste"/>
              <w:numPr>
                <w:ilvl w:val="0"/>
                <w:numId w:val="3"/>
              </w:numPr>
              <w:bidi/>
              <w:spacing w:after="0" w:line="240" w:lineRule="auto"/>
              <w:ind w:left="459" w:hanging="99"/>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الاستشفاء الطبي أو الجراحي بالمغرب أو الخارج</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xml:space="preserve">أداء </w:t>
            </w:r>
            <w:r w:rsidRPr="000A299B">
              <w:rPr>
                <w:rFonts w:asciiTheme="majorHAnsi" w:hAnsiTheme="majorHAnsi" w:cstheme="majorHAnsi"/>
                <w:sz w:val="28"/>
                <w:szCs w:val="28"/>
                <w:lang w:val="fr-MA" w:bidi="ar-MA"/>
              </w:rPr>
              <w:t>100%</w:t>
            </w:r>
            <w:r w:rsidRPr="000A299B">
              <w:rPr>
                <w:rFonts w:asciiTheme="majorHAnsi" w:hAnsiTheme="majorHAnsi" w:cstheme="majorHAnsi"/>
                <w:sz w:val="28"/>
                <w:szCs w:val="28"/>
                <w:rtl/>
                <w:lang w:bidi="ar-MA"/>
              </w:rPr>
              <w:t xml:space="preserve"> من الفرق بين المصاريف الحقيقية المدفوعة والأداء المنجز أو الذي سيؤدى من طرف نظام التأمين الإجباري عن المرض المسير من طرف الصندوق الوطني لمنظمات الاحتياط الاجتماعي عند الاستشفاء الطبي أو الجراحي بسبب مرض أو حادث في القطاع العام أو الخاص في المغرب أو الخارج</w:t>
            </w:r>
          </w:p>
        </w:tc>
      </w:tr>
      <w:tr w:rsidR="000A299B" w:rsidRPr="000A299B" w:rsidTr="000A299B">
        <w:trPr>
          <w:trHeight w:val="457"/>
        </w:trPr>
        <w:tc>
          <w:tcPr>
            <w:tcW w:w="10915" w:type="dxa"/>
            <w:gridSpan w:val="2"/>
            <w:vAlign w:val="center"/>
          </w:tcPr>
          <w:p w:rsidR="000A299B" w:rsidRPr="000A299B" w:rsidRDefault="000A299B" w:rsidP="000A299B">
            <w:pPr>
              <w:pStyle w:val="Paragraphedeliste"/>
              <w:numPr>
                <w:ilvl w:val="0"/>
                <w:numId w:val="3"/>
              </w:numPr>
              <w:bidi/>
              <w:spacing w:after="0" w:line="240" w:lineRule="auto"/>
              <w:rPr>
                <w:rFonts w:asciiTheme="majorHAnsi" w:hAnsiTheme="majorHAnsi" w:cstheme="majorHAnsi"/>
                <w:b/>
                <w:bCs/>
                <w:sz w:val="28"/>
                <w:szCs w:val="28"/>
                <w:u w:val="single"/>
                <w:rtl/>
                <w:lang w:bidi="ar-MA"/>
              </w:rPr>
            </w:pPr>
            <w:r w:rsidRPr="000A299B">
              <w:rPr>
                <w:rFonts w:asciiTheme="majorHAnsi" w:hAnsiTheme="majorHAnsi" w:cstheme="majorHAnsi"/>
                <w:b/>
                <w:bCs/>
                <w:sz w:val="28"/>
                <w:szCs w:val="28"/>
                <w:rtl/>
                <w:lang w:bidi="ar-MA"/>
              </w:rPr>
              <w:t>الحالات العرضية الخاصة</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حالة ولادة عادية:</w:t>
            </w:r>
          </w:p>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لا تؤدى المصاريف المتعلقة بالولادة في حالة التعويض الجزافي</w:t>
            </w:r>
          </w:p>
        </w:tc>
        <w:tc>
          <w:tcPr>
            <w:tcW w:w="7632"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1000 درهم كتعويض جزافي</w:t>
            </w:r>
          </w:p>
        </w:tc>
      </w:tr>
      <w:tr w:rsidR="000A299B" w:rsidRPr="000A299B" w:rsidTr="000A299B">
        <w:trPr>
          <w:trHeight w:val="317"/>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حالة ولادة عادية توأمية:</w:t>
            </w:r>
          </w:p>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لا تؤدى المصاريف المتعلقة بالولادة في حالة التعويض الجزافي</w:t>
            </w:r>
          </w:p>
        </w:tc>
        <w:tc>
          <w:tcPr>
            <w:tcW w:w="7632"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2000 درهم كتعويض جزافي</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lang w:val="fr-MA" w:bidi="ar-MA"/>
              </w:rPr>
            </w:pPr>
            <w:r w:rsidRPr="000A299B">
              <w:rPr>
                <w:rFonts w:asciiTheme="majorHAnsi" w:hAnsiTheme="majorHAnsi" w:cstheme="majorHAnsi"/>
                <w:b/>
                <w:bCs/>
                <w:sz w:val="28"/>
                <w:szCs w:val="28"/>
                <w:rtl/>
                <w:lang w:bidi="ar-MA"/>
              </w:rPr>
              <w:t>العملية القيصرية:</w:t>
            </w:r>
          </w:p>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val="fr-MA" w:bidi="ar-MA"/>
              </w:rPr>
              <w:t>التعويض الجزافي يعفي من التعويض عن الولادة</w:t>
            </w:r>
          </w:p>
        </w:tc>
        <w:tc>
          <w:tcPr>
            <w:tcW w:w="7632" w:type="dxa"/>
            <w:vAlign w:val="center"/>
          </w:tcPr>
          <w:p w:rsidR="000A299B" w:rsidRDefault="000A299B" w:rsidP="000A299B">
            <w:pPr>
              <w:pStyle w:val="Paragraphedeliste"/>
              <w:bidi/>
              <w:ind w:left="0"/>
              <w:rPr>
                <w:rFonts w:asciiTheme="majorHAnsi" w:hAnsiTheme="majorHAnsi" w:cstheme="majorHAnsi"/>
                <w:b/>
                <w:bCs/>
                <w:sz w:val="28"/>
                <w:szCs w:val="28"/>
                <w:lang w:bidi="ar-MA"/>
              </w:rPr>
            </w:pPr>
          </w:p>
          <w:p w:rsidR="000A299B" w:rsidRDefault="000A299B" w:rsidP="000A299B">
            <w:pPr>
              <w:pStyle w:val="Paragraphedeliste"/>
              <w:bidi/>
              <w:ind w:left="0"/>
              <w:rPr>
                <w:rFonts w:asciiTheme="majorHAnsi" w:hAnsiTheme="majorHAnsi" w:cstheme="majorHAnsi"/>
                <w:b/>
                <w:bCs/>
                <w:sz w:val="28"/>
                <w:szCs w:val="28"/>
                <w:lang w:bidi="ar-MA"/>
              </w:rPr>
            </w:pPr>
            <w:r w:rsidRPr="000A299B">
              <w:rPr>
                <w:rFonts w:asciiTheme="majorHAnsi" w:hAnsiTheme="majorHAnsi" w:cstheme="majorHAnsi"/>
                <w:b/>
                <w:bCs/>
                <w:sz w:val="28"/>
                <w:szCs w:val="28"/>
                <w:rtl/>
                <w:lang w:bidi="ar-MA"/>
              </w:rPr>
              <w:t>2500 درهم كتعويض جزافي</w:t>
            </w:r>
          </w:p>
          <w:p w:rsidR="000A299B" w:rsidRPr="000A299B" w:rsidRDefault="000A299B" w:rsidP="000A299B">
            <w:pPr>
              <w:pStyle w:val="Paragraphedeliste"/>
              <w:bidi/>
              <w:ind w:left="0"/>
              <w:rPr>
                <w:rFonts w:asciiTheme="majorHAnsi" w:hAnsiTheme="majorHAnsi" w:cstheme="majorHAnsi"/>
                <w:b/>
                <w:bCs/>
                <w:sz w:val="28"/>
                <w:szCs w:val="28"/>
                <w:u w:val="single"/>
                <w:rtl/>
                <w:lang w:bidi="ar-MA"/>
              </w:rPr>
            </w:pPr>
          </w:p>
        </w:tc>
      </w:tr>
      <w:tr w:rsidR="000A299B" w:rsidRPr="000A299B" w:rsidTr="000A299B">
        <w:trPr>
          <w:trHeight w:val="317"/>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lastRenderedPageBreak/>
              <w:t>البصريات</w:t>
            </w:r>
          </w:p>
        </w:tc>
        <w:tc>
          <w:tcPr>
            <w:tcW w:w="7632" w:type="dxa"/>
            <w:vAlign w:val="center"/>
          </w:tcPr>
          <w:p w:rsidR="000A299B" w:rsidRPr="000A299B" w:rsidRDefault="000A299B" w:rsidP="000A299B">
            <w:pPr>
              <w:pStyle w:val="Paragraphedeliste"/>
              <w:numPr>
                <w:ilvl w:val="0"/>
                <w:numId w:val="4"/>
              </w:numPr>
              <w:bidi/>
              <w:spacing w:after="0" w:line="240" w:lineRule="auto"/>
              <w:rPr>
                <w:rFonts w:asciiTheme="majorHAnsi" w:hAnsiTheme="majorHAnsi" w:cstheme="majorHAnsi"/>
                <w:sz w:val="28"/>
                <w:szCs w:val="28"/>
                <w:lang w:bidi="ar-MA"/>
              </w:rPr>
            </w:pPr>
            <w:r w:rsidRPr="000A299B">
              <w:rPr>
                <w:rFonts w:asciiTheme="majorHAnsi" w:hAnsiTheme="majorHAnsi" w:cstheme="majorHAnsi"/>
                <w:b/>
                <w:bCs/>
                <w:sz w:val="28"/>
                <w:szCs w:val="28"/>
                <w:rtl/>
                <w:lang w:bidi="ar-MA"/>
              </w:rPr>
              <w:t xml:space="preserve">يحدد السقف في 500 درهم </w:t>
            </w:r>
            <w:r w:rsidRPr="000A299B">
              <w:rPr>
                <w:rFonts w:asciiTheme="majorHAnsi" w:hAnsiTheme="majorHAnsi" w:cstheme="majorHAnsi"/>
                <w:sz w:val="28"/>
                <w:szCs w:val="28"/>
                <w:rtl/>
                <w:lang w:bidi="ar-MA"/>
              </w:rPr>
              <w:t>بالنسبة للإطار</w:t>
            </w:r>
          </w:p>
          <w:p w:rsidR="000A299B" w:rsidRPr="000A299B" w:rsidRDefault="000A299B" w:rsidP="000A299B">
            <w:pPr>
              <w:pStyle w:val="Paragraphedeliste"/>
              <w:numPr>
                <w:ilvl w:val="0"/>
                <w:numId w:val="4"/>
              </w:numPr>
              <w:bidi/>
              <w:spacing w:after="0" w:line="240" w:lineRule="auto"/>
              <w:rPr>
                <w:rFonts w:asciiTheme="majorHAnsi" w:hAnsiTheme="majorHAnsi" w:cstheme="majorHAnsi"/>
                <w:sz w:val="28"/>
                <w:szCs w:val="28"/>
                <w:lang w:bidi="ar-MA"/>
              </w:rPr>
            </w:pPr>
            <w:r w:rsidRPr="000A299B">
              <w:rPr>
                <w:rFonts w:asciiTheme="majorHAnsi" w:hAnsiTheme="majorHAnsi" w:cstheme="majorHAnsi"/>
                <w:b/>
                <w:bCs/>
                <w:sz w:val="28"/>
                <w:szCs w:val="28"/>
                <w:rtl/>
                <w:lang w:bidi="ar-MA"/>
              </w:rPr>
              <w:t xml:space="preserve">يحدد السقف في 500 درهم </w:t>
            </w:r>
            <w:r w:rsidRPr="000A299B">
              <w:rPr>
                <w:rFonts w:asciiTheme="majorHAnsi" w:hAnsiTheme="majorHAnsi" w:cstheme="majorHAnsi"/>
                <w:sz w:val="28"/>
                <w:szCs w:val="28"/>
                <w:rtl/>
                <w:lang w:bidi="ar-MA"/>
              </w:rPr>
              <w:t>بالنسبة للزجاج أو العدسات اللاصقة عن كل فترة 24 شهرا بالنسبة للكبار</w:t>
            </w:r>
          </w:p>
          <w:p w:rsidR="000A299B" w:rsidRPr="000A299B" w:rsidRDefault="000A299B" w:rsidP="000A299B">
            <w:pPr>
              <w:bidi/>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عن كل فترة 12 شهرا بالنسبة للأطفال الذين يقل عمرهم عن 16 سنة وبدون تحديد الفترة بالنسبة للزجاجات المصححة للبصر الموصوفة بسبب تغيير في القصر البصري</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علاج الأسنان</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2000 درهم لكل شخص وعن كل فترة 12 شهر</w:t>
            </w:r>
          </w:p>
        </w:tc>
      </w:tr>
      <w:tr w:rsidR="000A299B" w:rsidRPr="000A299B" w:rsidTr="000A299B">
        <w:trPr>
          <w:trHeight w:val="317"/>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تركيب أو تعويض الأسنان</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2000 درهم لكل شخص وعن كل فترة 12 شهر</w:t>
            </w:r>
          </w:p>
        </w:tc>
      </w:tr>
      <w:tr w:rsidR="000A299B" w:rsidRPr="000A299B" w:rsidTr="000A299B">
        <w:trPr>
          <w:trHeight w:val="875"/>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تقويم الأسنان</w:t>
            </w:r>
          </w:p>
          <w:p w:rsidR="000A299B" w:rsidRPr="000A299B" w:rsidRDefault="000A299B" w:rsidP="000A299B">
            <w:pPr>
              <w:pStyle w:val="Paragraphedeliste"/>
              <w:bidi/>
              <w:ind w:left="0"/>
              <w:rPr>
                <w:rFonts w:asciiTheme="majorHAnsi" w:hAnsiTheme="majorHAnsi" w:cstheme="majorHAnsi"/>
                <w:b/>
                <w:bCs/>
                <w:sz w:val="28"/>
                <w:szCs w:val="28"/>
                <w:rtl/>
                <w:lang w:bidi="ar-MA"/>
              </w:rPr>
            </w:pP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1800 درهم لتقويم الأسنان بالنسبة للأبناء الذين يقل عمرهم عن 16 سنة وذلك عن كل فترة نصف سنة لمدة أقصاها ستة فترات سنة سنوية</w:t>
            </w:r>
          </w:p>
        </w:tc>
      </w:tr>
      <w:tr w:rsidR="000A299B" w:rsidRPr="000A299B" w:rsidTr="000A299B">
        <w:trPr>
          <w:trHeight w:val="606"/>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الرمامة السمعية</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3000 درهم سنويا عن كل وحدة ولكل شخص</w:t>
            </w:r>
          </w:p>
        </w:tc>
      </w:tr>
      <w:tr w:rsidR="000A299B" w:rsidRPr="000A299B" w:rsidTr="000A299B">
        <w:trPr>
          <w:trHeight w:val="522"/>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أجهزة التقويم الطبي وأجهزة الترميم</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2000 درهم سنويا بالنسبة لكل شخص ولكل مرض</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الترويض الطبي</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1500 درهم سنويا بالنسبة لكل شخص ولكل مرض</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lang w:bidi="ar-MA"/>
              </w:rPr>
            </w:pPr>
            <w:proofErr w:type="spellStart"/>
            <w:r w:rsidRPr="000A299B">
              <w:rPr>
                <w:rFonts w:asciiTheme="majorHAnsi" w:hAnsiTheme="majorHAnsi" w:cstheme="majorHAnsi"/>
                <w:b/>
                <w:bCs/>
                <w:sz w:val="28"/>
                <w:szCs w:val="28"/>
                <w:rtl/>
                <w:lang w:bidi="ar-MA"/>
              </w:rPr>
              <w:t>السكانير</w:t>
            </w:r>
            <w:proofErr w:type="spellEnd"/>
            <w:r w:rsidRPr="000A299B">
              <w:rPr>
                <w:rFonts w:asciiTheme="majorHAnsi" w:hAnsiTheme="majorHAnsi" w:cstheme="majorHAnsi"/>
                <w:b/>
                <w:bCs/>
                <w:sz w:val="28"/>
                <w:szCs w:val="28"/>
                <w:lang w:val="fr-MA" w:bidi="ar-MA"/>
              </w:rPr>
              <w:t xml:space="preserve"> TDM</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600 درهم سنويا بالنسبة لكل شخص ولكل مرض</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 xml:space="preserve">التصوير بالصدى المغناطيسي </w:t>
            </w:r>
            <w:r w:rsidRPr="000A299B">
              <w:rPr>
                <w:rFonts w:asciiTheme="majorHAnsi" w:hAnsiTheme="majorHAnsi" w:cstheme="majorHAnsi"/>
                <w:b/>
                <w:bCs/>
                <w:sz w:val="28"/>
                <w:szCs w:val="28"/>
                <w:lang w:val="fr-MA" w:bidi="ar-MA"/>
              </w:rPr>
              <w:t>IRM</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1200 درهم سنويا بالنسبة لكل شخص ولكل مرض</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الحامات الاستشفائية واللقاحات</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1000 درهم سنويا لكل شخص ولكل طفل أقل من 5 سنوات بالنسبة للقاحات</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مصاريف الختان</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1000 درهم</w:t>
            </w:r>
          </w:p>
        </w:tc>
      </w:tr>
      <w:tr w:rsidR="000A299B" w:rsidRPr="000A299B" w:rsidTr="000A299B">
        <w:trPr>
          <w:trHeight w:val="331"/>
        </w:trPr>
        <w:tc>
          <w:tcPr>
            <w:tcW w:w="3283" w:type="dxa"/>
            <w:vAlign w:val="center"/>
          </w:tcPr>
          <w:p w:rsidR="000A299B" w:rsidRPr="000A299B" w:rsidRDefault="000A299B" w:rsidP="000A299B">
            <w:pPr>
              <w:pStyle w:val="Paragraphedeliste"/>
              <w:bidi/>
              <w:ind w:left="0"/>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مصاريف النقل الطبي داخل المغرب وملازمة المريض</w:t>
            </w:r>
          </w:p>
        </w:tc>
        <w:tc>
          <w:tcPr>
            <w:tcW w:w="7632" w:type="dxa"/>
            <w:vAlign w:val="center"/>
          </w:tcPr>
          <w:p w:rsidR="000A299B" w:rsidRPr="000A299B" w:rsidRDefault="000A299B" w:rsidP="000A299B">
            <w:pPr>
              <w:pStyle w:val="Paragraphedeliste"/>
              <w:bidi/>
              <w:ind w:left="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يحدد السقف في 2000 درهم سنويا بالنسبة لكل شخص</w:t>
            </w:r>
          </w:p>
        </w:tc>
      </w:tr>
    </w:tbl>
    <w:p w:rsidR="000A299B" w:rsidRDefault="000A299B">
      <w:pPr>
        <w:bidi/>
      </w:pPr>
      <w:bookmarkStart w:id="0" w:name="_GoBack"/>
      <w:bookmarkEnd w:id="0"/>
      <w:r>
        <w:lastRenderedPageBreak/>
        <w:br w:type="page"/>
      </w:r>
    </w:p>
    <w:p w:rsidR="000A299B" w:rsidRPr="00D55C5C" w:rsidRDefault="000A299B" w:rsidP="000A299B">
      <w:pPr>
        <w:bidi/>
        <w:rPr>
          <w:rFonts w:asciiTheme="majorBidi" w:hAnsiTheme="majorBidi" w:cstheme="majorBidi"/>
          <w:sz w:val="32"/>
          <w:szCs w:val="32"/>
          <w:lang w:bidi="ar-MA"/>
        </w:rPr>
      </w:pPr>
      <w:r>
        <w:lastRenderedPageBreak/>
        <w:br w:type="page"/>
      </w:r>
    </w:p>
    <w:p w:rsidR="000A299B" w:rsidRPr="000A299B" w:rsidRDefault="000A299B" w:rsidP="000A299B">
      <w:pPr>
        <w:bidi/>
        <w:ind w:left="360"/>
        <w:rPr>
          <w:rFonts w:asciiTheme="majorHAnsi" w:hAnsiTheme="majorHAnsi" w:cstheme="majorHAnsi"/>
          <w:b/>
          <w:bCs/>
          <w:sz w:val="32"/>
          <w:szCs w:val="32"/>
          <w:u w:val="single"/>
          <w:lang w:bidi="ar-MA"/>
        </w:rPr>
      </w:pPr>
      <w:r w:rsidRPr="000A299B">
        <w:rPr>
          <w:rFonts w:asciiTheme="majorHAnsi" w:hAnsiTheme="majorHAnsi" w:cstheme="majorHAnsi"/>
          <w:b/>
          <w:bCs/>
          <w:sz w:val="32"/>
          <w:szCs w:val="32"/>
          <w:u w:val="single"/>
          <w:rtl/>
          <w:lang w:bidi="ar-MA"/>
        </w:rPr>
        <w:lastRenderedPageBreak/>
        <w:t>تغيير الوضعية العائلية أو الحساب البنكي أو العنوان</w:t>
      </w:r>
    </w:p>
    <w:p w:rsidR="000A299B" w:rsidRPr="000A299B" w:rsidRDefault="000A299B" w:rsidP="00763E29">
      <w:pPr>
        <w:bidi/>
        <w:ind w:left="-284"/>
        <w:jc w:val="both"/>
        <w:rPr>
          <w:rFonts w:asciiTheme="majorHAnsi" w:hAnsiTheme="majorHAnsi" w:cstheme="majorHAnsi"/>
          <w:sz w:val="32"/>
          <w:szCs w:val="32"/>
          <w:lang w:bidi="ar-MA"/>
        </w:rPr>
      </w:pPr>
      <w:r w:rsidRPr="000A299B">
        <w:rPr>
          <w:rFonts w:asciiTheme="majorHAnsi" w:hAnsiTheme="majorHAnsi" w:cstheme="majorHAnsi"/>
          <w:sz w:val="32"/>
          <w:szCs w:val="32"/>
          <w:rtl/>
          <w:lang w:bidi="ar-MA"/>
        </w:rPr>
        <w:t>يجب إخبار شركة التأمين كتابة أو عن طريق من يمثلها، مقابل وصل إيداع وذلك بالنسبة للتغييرات التالية</w:t>
      </w:r>
      <w:r w:rsidRPr="000A299B">
        <w:rPr>
          <w:rFonts w:asciiTheme="majorHAnsi" w:hAnsiTheme="majorHAnsi" w:cstheme="majorHAnsi"/>
          <w:sz w:val="32"/>
          <w:szCs w:val="32"/>
          <w:lang w:bidi="ar-MA"/>
        </w:rPr>
        <w:t xml:space="preserve">: </w:t>
      </w:r>
    </w:p>
    <w:p w:rsidR="000A299B" w:rsidRPr="000A299B" w:rsidRDefault="000A299B" w:rsidP="000A299B">
      <w:pPr>
        <w:pStyle w:val="Paragraphedeliste"/>
        <w:numPr>
          <w:ilvl w:val="0"/>
          <w:numId w:val="6"/>
        </w:numPr>
        <w:bidi/>
        <w:spacing w:after="160" w:line="259" w:lineRule="auto"/>
        <w:jc w:val="both"/>
        <w:rPr>
          <w:rFonts w:asciiTheme="majorHAnsi" w:hAnsiTheme="majorHAnsi" w:cstheme="majorHAnsi"/>
          <w:sz w:val="32"/>
          <w:szCs w:val="32"/>
          <w:lang w:bidi="ar-MA"/>
        </w:rPr>
      </w:pPr>
      <w:r w:rsidRPr="000A299B">
        <w:rPr>
          <w:rFonts w:asciiTheme="majorHAnsi" w:hAnsiTheme="majorHAnsi" w:cstheme="majorHAnsi"/>
          <w:sz w:val="32"/>
          <w:szCs w:val="32"/>
          <w:rtl/>
          <w:lang w:bidi="ar-MA"/>
        </w:rPr>
        <w:t>الحالة العائلية (زواج أو ازدياد مولود...): في هذه الحالة يتعين ملء استمارة انخراط تغييرية وإرفاقها بنسخة من الوثيقة التي تثبت حالة التغيير (نسخة من عقد الزواج أو نسخة من رسم الوالدة أو شهادة مدرسية بالنسبة للأبناء المتمدرسين اللذين يتجاوز سنهم 21 سنة أو شهادة طبية بالنسبة للأطفال المعاقين)</w:t>
      </w:r>
    </w:p>
    <w:p w:rsidR="000A299B" w:rsidRPr="000A299B" w:rsidRDefault="000A299B" w:rsidP="000A299B">
      <w:pPr>
        <w:pStyle w:val="Paragraphedeliste"/>
        <w:numPr>
          <w:ilvl w:val="0"/>
          <w:numId w:val="5"/>
        </w:numPr>
        <w:bidi/>
        <w:spacing w:after="160" w:line="259" w:lineRule="auto"/>
        <w:jc w:val="both"/>
        <w:rPr>
          <w:rFonts w:asciiTheme="majorHAnsi" w:hAnsiTheme="majorHAnsi" w:cstheme="majorHAnsi"/>
          <w:sz w:val="32"/>
          <w:szCs w:val="32"/>
          <w:lang w:bidi="ar-MA"/>
        </w:rPr>
      </w:pPr>
      <w:r w:rsidRPr="000A299B">
        <w:rPr>
          <w:rFonts w:asciiTheme="majorHAnsi" w:hAnsiTheme="majorHAnsi" w:cstheme="majorHAnsi"/>
          <w:sz w:val="32"/>
          <w:szCs w:val="32"/>
          <w:rtl/>
          <w:lang w:bidi="ar-MA"/>
        </w:rPr>
        <w:t xml:space="preserve">الحساب البنكي: يجب إرسال شيك ملغى أو شهادة بنكية تبين رقم الحساب البنكي الجديد </w:t>
      </w:r>
    </w:p>
    <w:p w:rsidR="000A299B" w:rsidRDefault="000A299B" w:rsidP="000A299B">
      <w:pPr>
        <w:pStyle w:val="Paragraphedeliste"/>
        <w:numPr>
          <w:ilvl w:val="0"/>
          <w:numId w:val="5"/>
        </w:numPr>
        <w:bidi/>
        <w:spacing w:after="160" w:line="259" w:lineRule="auto"/>
        <w:jc w:val="both"/>
        <w:rPr>
          <w:rFonts w:asciiTheme="majorHAnsi" w:hAnsiTheme="majorHAnsi" w:cstheme="majorHAnsi"/>
          <w:sz w:val="32"/>
          <w:szCs w:val="32"/>
          <w:lang w:bidi="ar-MA"/>
        </w:rPr>
      </w:pPr>
      <w:r w:rsidRPr="000A299B">
        <w:rPr>
          <w:rFonts w:asciiTheme="majorHAnsi" w:hAnsiTheme="majorHAnsi" w:cstheme="majorHAnsi"/>
          <w:sz w:val="32"/>
          <w:szCs w:val="32"/>
          <w:rtl/>
          <w:lang w:bidi="ar-MA"/>
        </w:rPr>
        <w:t>عنوان المنخرط من أجل مراسلته أو إرسال حوالة بريدية في حالة عدم التوفر على حساب بنكي</w:t>
      </w:r>
      <w:r w:rsidRPr="000A299B">
        <w:rPr>
          <w:rFonts w:asciiTheme="majorHAnsi" w:hAnsiTheme="majorHAnsi" w:cstheme="majorHAnsi"/>
          <w:sz w:val="32"/>
          <w:szCs w:val="32"/>
        </w:rPr>
        <w:t>.</w:t>
      </w:r>
    </w:p>
    <w:p w:rsidR="000A299B" w:rsidRPr="000A299B" w:rsidRDefault="000A299B" w:rsidP="00763E29">
      <w:pPr>
        <w:bidi/>
        <w:ind w:left="-284"/>
        <w:rPr>
          <w:rFonts w:asciiTheme="majorHAnsi" w:hAnsiTheme="majorHAnsi" w:cstheme="majorHAnsi"/>
          <w:b/>
          <w:bCs/>
          <w:sz w:val="28"/>
          <w:szCs w:val="28"/>
          <w:lang w:bidi="ar-MA"/>
        </w:rPr>
      </w:pPr>
      <w:r w:rsidRPr="000A299B">
        <w:rPr>
          <w:rFonts w:asciiTheme="majorHAnsi" w:hAnsiTheme="majorHAnsi" w:cstheme="majorHAnsi"/>
          <w:b/>
          <w:bCs/>
          <w:sz w:val="28"/>
          <w:szCs w:val="28"/>
          <w:rtl/>
          <w:lang w:bidi="ar-MA"/>
        </w:rPr>
        <w:t>أجل إيداع الملف الطبي</w:t>
      </w:r>
    </w:p>
    <w:p w:rsidR="000A299B" w:rsidRPr="000A299B" w:rsidRDefault="000A299B" w:rsidP="00763E29">
      <w:pPr>
        <w:bidi/>
        <w:ind w:left="-426"/>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xml:space="preserve">     يتوفر المنخرط على اختيارين لكي يضع ملفاته الطبية من أجل التعويض</w:t>
      </w:r>
      <w:r w:rsidRPr="000A299B">
        <w:rPr>
          <w:rFonts w:asciiTheme="majorHAnsi" w:hAnsiTheme="majorHAnsi" w:cstheme="majorHAnsi"/>
          <w:sz w:val="28"/>
          <w:szCs w:val="28"/>
          <w:lang w:bidi="ar-MA"/>
        </w:rPr>
        <w:t>:</w:t>
      </w:r>
    </w:p>
    <w:p w:rsidR="000A299B" w:rsidRPr="000A299B" w:rsidRDefault="000A299B" w:rsidP="000A299B">
      <w:pPr>
        <w:bidi/>
        <w:ind w:left="360"/>
        <w:jc w:val="both"/>
        <w:rPr>
          <w:rFonts w:asciiTheme="majorHAnsi" w:hAnsiTheme="majorHAnsi" w:cstheme="majorHAnsi"/>
          <w:sz w:val="28"/>
          <w:szCs w:val="28"/>
          <w:lang w:bidi="ar-MA"/>
        </w:rPr>
      </w:pPr>
      <w:r w:rsidRPr="000A299B">
        <w:rPr>
          <w:rFonts w:asciiTheme="majorHAnsi" w:hAnsiTheme="majorHAnsi" w:cstheme="majorHAnsi"/>
          <w:sz w:val="28"/>
          <w:szCs w:val="28"/>
          <w:lang w:bidi="ar-MA"/>
        </w:rPr>
        <w:t xml:space="preserve">• </w:t>
      </w:r>
      <w:r w:rsidRPr="000A299B">
        <w:rPr>
          <w:rFonts w:asciiTheme="majorHAnsi" w:hAnsiTheme="majorHAnsi" w:cstheme="majorHAnsi"/>
          <w:sz w:val="28"/>
          <w:szCs w:val="28"/>
          <w:rtl/>
          <w:lang w:bidi="ar-MA"/>
        </w:rPr>
        <w:t>يضع المنخرط عند وكيل شركة التأمين المكلف بالتسيير أو</w:t>
      </w:r>
      <w:r w:rsidRPr="000A299B">
        <w:rPr>
          <w:rFonts w:asciiTheme="majorHAnsi" w:hAnsiTheme="majorHAnsi" w:cstheme="majorHAnsi"/>
          <w:sz w:val="28"/>
          <w:szCs w:val="28"/>
          <w:lang w:bidi="ar-MA"/>
        </w:rPr>
        <w:t xml:space="preserve"> AFMA </w:t>
      </w:r>
      <w:r w:rsidRPr="000A299B">
        <w:rPr>
          <w:rFonts w:asciiTheme="majorHAnsi" w:hAnsiTheme="majorHAnsi" w:cstheme="majorHAnsi"/>
          <w:sz w:val="28"/>
          <w:szCs w:val="28"/>
          <w:rtl/>
          <w:lang w:bidi="ar-MA"/>
        </w:rPr>
        <w:t>نسخة من ملفه الطبي مصادق عليها من طرف الصندوق الوطني لمنظمات الاحتياط الاجتماعي</w:t>
      </w:r>
      <w:r w:rsidRPr="000A299B">
        <w:rPr>
          <w:rFonts w:asciiTheme="majorHAnsi" w:hAnsiTheme="majorHAnsi" w:cstheme="majorHAnsi"/>
          <w:sz w:val="28"/>
          <w:szCs w:val="28"/>
          <w:lang w:bidi="ar-MA"/>
        </w:rPr>
        <w:t xml:space="preserve"> CNOPS </w:t>
      </w:r>
      <w:r w:rsidRPr="000A299B">
        <w:rPr>
          <w:rFonts w:asciiTheme="majorHAnsi" w:hAnsiTheme="majorHAnsi" w:cstheme="majorHAnsi"/>
          <w:sz w:val="28"/>
          <w:szCs w:val="28"/>
          <w:rtl/>
          <w:lang w:bidi="ar-MA"/>
        </w:rPr>
        <w:t>أو التعاضدية</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يجب أن يكون الملف الطبي كاملا ويتوفر على جميع الوثائق التبريرية التالية</w:t>
      </w:r>
      <w:r w:rsidRPr="000A299B">
        <w:rPr>
          <w:rFonts w:asciiTheme="majorHAnsi" w:hAnsiTheme="majorHAnsi" w:cstheme="majorHAnsi"/>
          <w:sz w:val="28"/>
          <w:szCs w:val="28"/>
          <w:lang w:bidi="ar-MA"/>
        </w:rPr>
        <w:t>:</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Pr>
        <w:t xml:space="preserve"> - </w:t>
      </w:r>
      <w:r w:rsidRPr="000A299B">
        <w:rPr>
          <w:rFonts w:asciiTheme="majorHAnsi" w:hAnsiTheme="majorHAnsi" w:cstheme="majorHAnsi"/>
          <w:sz w:val="28"/>
          <w:szCs w:val="28"/>
          <w:rtl/>
          <w:lang w:bidi="ar-MA"/>
        </w:rPr>
        <w:t>أتعاب الطبيب</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xml:space="preserve"> </w:t>
      </w:r>
      <w:r w:rsidRPr="000A299B">
        <w:rPr>
          <w:rFonts w:asciiTheme="majorHAnsi" w:hAnsiTheme="majorHAnsi" w:cstheme="majorHAnsi"/>
          <w:sz w:val="28"/>
          <w:szCs w:val="28"/>
          <w:lang w:bidi="ar-MA"/>
        </w:rPr>
        <w:t xml:space="preserve"> - </w:t>
      </w:r>
      <w:proofErr w:type="spellStart"/>
      <w:r w:rsidRPr="000A299B">
        <w:rPr>
          <w:rFonts w:asciiTheme="majorHAnsi" w:hAnsiTheme="majorHAnsi" w:cstheme="majorHAnsi"/>
          <w:sz w:val="28"/>
          <w:szCs w:val="28"/>
          <w:rtl/>
          <w:lang w:bidi="ar-MA"/>
        </w:rPr>
        <w:t>فاتورات</w:t>
      </w:r>
      <w:proofErr w:type="spellEnd"/>
      <w:r w:rsidRPr="000A299B">
        <w:rPr>
          <w:rFonts w:asciiTheme="majorHAnsi" w:hAnsiTheme="majorHAnsi" w:cstheme="majorHAnsi"/>
          <w:sz w:val="28"/>
          <w:szCs w:val="28"/>
          <w:rtl/>
          <w:lang w:bidi="ar-MA"/>
        </w:rPr>
        <w:t xml:space="preserve"> مستوفية الأداء</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xml:space="preserve"> </w:t>
      </w:r>
      <w:r w:rsidRPr="000A299B">
        <w:rPr>
          <w:rFonts w:asciiTheme="majorHAnsi" w:hAnsiTheme="majorHAnsi" w:cstheme="majorHAnsi"/>
          <w:sz w:val="28"/>
          <w:szCs w:val="28"/>
          <w:lang w:bidi="ar-MA"/>
        </w:rPr>
        <w:t xml:space="preserve">- </w:t>
      </w:r>
      <w:r w:rsidRPr="000A299B">
        <w:rPr>
          <w:rFonts w:asciiTheme="majorHAnsi" w:hAnsiTheme="majorHAnsi" w:cstheme="majorHAnsi"/>
          <w:sz w:val="28"/>
          <w:szCs w:val="28"/>
          <w:rtl/>
          <w:lang w:bidi="ar-MA"/>
        </w:rPr>
        <w:t>وصفة الطبيب مختومة ومؤرخة تحمل اسم المنخرط المؤمن</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Pr>
        <w:t xml:space="preserve"> • </w:t>
      </w:r>
      <w:r w:rsidRPr="000A299B">
        <w:rPr>
          <w:rFonts w:asciiTheme="majorHAnsi" w:hAnsiTheme="majorHAnsi" w:cstheme="majorHAnsi"/>
          <w:sz w:val="28"/>
          <w:szCs w:val="28"/>
          <w:rtl/>
          <w:lang w:bidi="ar-MA"/>
        </w:rPr>
        <w:t>يضع المنخرط نسخة كاملة من ملفه الطبي مع الملف الطبي الأصلي عند وكيل شركة التأمين من اختياره أو</w:t>
      </w:r>
      <w:r w:rsidRPr="000A299B">
        <w:rPr>
          <w:rFonts w:asciiTheme="majorHAnsi" w:hAnsiTheme="majorHAnsi" w:cstheme="majorHAnsi"/>
          <w:sz w:val="28"/>
          <w:szCs w:val="28"/>
          <w:lang w:bidi="ar-MA"/>
        </w:rPr>
        <w:t xml:space="preserve"> AFMA </w:t>
      </w:r>
      <w:r w:rsidRPr="000A299B">
        <w:rPr>
          <w:rFonts w:asciiTheme="majorHAnsi" w:hAnsiTheme="majorHAnsi" w:cstheme="majorHAnsi"/>
          <w:sz w:val="28"/>
          <w:szCs w:val="28"/>
          <w:rtl/>
          <w:lang w:bidi="ar-MA"/>
        </w:rPr>
        <w:t>لكي يقوم بالمصادقة للأصل بالنسبة للنسخة مع إرجاع النسخة الأصلية للمؤمن له مصحوبة بوصل إيداع للملف</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تودع الملفات الطبية في أجل أقصاه أربعة (4) أشهر ابتداء من</w:t>
      </w:r>
      <w:r w:rsidRPr="000A299B">
        <w:rPr>
          <w:rFonts w:asciiTheme="majorHAnsi" w:hAnsiTheme="majorHAnsi" w:cstheme="majorHAnsi"/>
          <w:sz w:val="28"/>
          <w:szCs w:val="28"/>
          <w:lang w:bidi="ar-MA"/>
        </w:rPr>
        <w:t>:</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تاريخ الاستشارة الطبية عندما يكون الملف مصادق عليه من طرف وكيل التأمين</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أو</w:t>
      </w:r>
    </w:p>
    <w:p w:rsidR="000A299B" w:rsidRPr="000A299B" w:rsidRDefault="000A299B" w:rsidP="000A299B">
      <w:pPr>
        <w:bidi/>
        <w:ind w:left="360"/>
        <w:jc w:val="both"/>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 xml:space="preserve">- </w:t>
      </w:r>
      <w:r w:rsidRPr="000A299B">
        <w:rPr>
          <w:rFonts w:asciiTheme="majorHAnsi" w:hAnsiTheme="majorHAnsi" w:cstheme="majorHAnsi"/>
          <w:sz w:val="28"/>
          <w:szCs w:val="28"/>
          <w:lang w:bidi="ar-MA"/>
        </w:rPr>
        <w:t xml:space="preserve"> </w:t>
      </w:r>
      <w:r w:rsidRPr="000A299B">
        <w:rPr>
          <w:rFonts w:asciiTheme="majorHAnsi" w:hAnsiTheme="majorHAnsi" w:cstheme="majorHAnsi"/>
          <w:sz w:val="28"/>
          <w:szCs w:val="28"/>
          <w:rtl/>
          <w:lang w:bidi="ar-MA"/>
        </w:rPr>
        <w:t>تاريخ مغادرة الوحدة الطبية في حالة استشفاء</w:t>
      </w:r>
    </w:p>
    <w:p w:rsidR="000A299B" w:rsidRPr="000A299B" w:rsidRDefault="000A299B" w:rsidP="000A299B">
      <w:pPr>
        <w:bidi/>
        <w:ind w:left="360"/>
        <w:jc w:val="both"/>
        <w:rPr>
          <w:rFonts w:asciiTheme="majorHAnsi" w:hAnsiTheme="majorHAnsi" w:cstheme="majorHAnsi"/>
          <w:sz w:val="32"/>
          <w:szCs w:val="32"/>
          <w:rtl/>
          <w:lang w:bidi="ar-MA"/>
        </w:rPr>
      </w:pPr>
      <w:r w:rsidRPr="000A299B">
        <w:rPr>
          <w:rFonts w:asciiTheme="majorHAnsi" w:hAnsiTheme="majorHAnsi" w:cstheme="majorHAnsi"/>
          <w:sz w:val="32"/>
          <w:szCs w:val="32"/>
          <w:rtl/>
          <w:lang w:bidi="ar-MA"/>
        </w:rPr>
        <w:t>أو</w:t>
      </w:r>
    </w:p>
    <w:p w:rsidR="000A299B" w:rsidRPr="000A299B" w:rsidRDefault="000A299B" w:rsidP="000A299B">
      <w:pPr>
        <w:bidi/>
        <w:ind w:left="360"/>
        <w:jc w:val="both"/>
        <w:rPr>
          <w:rFonts w:asciiTheme="majorHAnsi" w:hAnsiTheme="majorHAnsi" w:cstheme="majorHAnsi"/>
          <w:sz w:val="32"/>
          <w:szCs w:val="32"/>
          <w:lang w:bidi="ar-MA"/>
        </w:rPr>
      </w:pPr>
      <w:r w:rsidRPr="000A299B">
        <w:rPr>
          <w:rFonts w:asciiTheme="majorHAnsi" w:hAnsiTheme="majorHAnsi" w:cstheme="majorHAnsi"/>
          <w:sz w:val="32"/>
          <w:szCs w:val="32"/>
          <w:rtl/>
          <w:lang w:bidi="ar-MA"/>
        </w:rPr>
        <w:t>- تاريخ الموافقة النهائية عند التحمل المباشر المسلم من طرف النظام الأساسي للتأمين الإجباري</w:t>
      </w:r>
      <w:r w:rsidRPr="000A299B">
        <w:rPr>
          <w:rFonts w:asciiTheme="majorHAnsi" w:hAnsiTheme="majorHAnsi" w:cstheme="majorHAnsi"/>
          <w:sz w:val="32"/>
          <w:szCs w:val="32"/>
          <w:lang w:bidi="ar-MA"/>
        </w:rPr>
        <w:t xml:space="preserve"> CNOPS-AMO</w:t>
      </w:r>
    </w:p>
    <w:p w:rsidR="000A299B" w:rsidRPr="000A299B" w:rsidRDefault="000A299B" w:rsidP="000A299B">
      <w:pPr>
        <w:bidi/>
        <w:ind w:left="360"/>
        <w:jc w:val="center"/>
        <w:rPr>
          <w:rFonts w:asciiTheme="majorHAnsi" w:hAnsiTheme="majorHAnsi" w:cstheme="majorHAnsi"/>
          <w:b/>
          <w:bCs/>
          <w:sz w:val="32"/>
          <w:szCs w:val="32"/>
          <w:u w:val="single"/>
          <w:rtl/>
          <w:lang w:bidi="ar-MA"/>
        </w:rPr>
      </w:pPr>
      <w:r w:rsidRPr="000A299B">
        <w:rPr>
          <w:rFonts w:asciiTheme="majorHAnsi" w:hAnsiTheme="majorHAnsi" w:cstheme="majorHAnsi"/>
          <w:b/>
          <w:bCs/>
          <w:sz w:val="32"/>
          <w:szCs w:val="32"/>
          <w:u w:val="single"/>
          <w:rtl/>
          <w:lang w:bidi="ar-MA"/>
        </w:rPr>
        <w:lastRenderedPageBreak/>
        <w:t>الوثائق الوا جب الإدلاء بها لتكوين ملف التصريح بالمرض</w:t>
      </w:r>
    </w:p>
    <w:tbl>
      <w:tblPr>
        <w:tblStyle w:val="Grilledutableau"/>
        <w:tblpPr w:leftFromText="141" w:rightFromText="141" w:vertAnchor="page" w:horzAnchor="margin" w:tblpXSpec="center" w:tblpY="2056"/>
        <w:bidiVisual/>
        <w:tblW w:w="10632" w:type="dxa"/>
        <w:tblLook w:val="04A0" w:firstRow="1" w:lastRow="0" w:firstColumn="1" w:lastColumn="0" w:noHBand="0" w:noVBand="1"/>
      </w:tblPr>
      <w:tblGrid>
        <w:gridCol w:w="2695"/>
        <w:gridCol w:w="7937"/>
      </w:tblGrid>
      <w:tr w:rsidR="000A299B" w:rsidRPr="000A299B" w:rsidTr="000A299B">
        <w:trPr>
          <w:trHeight w:val="557"/>
        </w:trPr>
        <w:tc>
          <w:tcPr>
            <w:tcW w:w="2695" w:type="dxa"/>
            <w:vAlign w:val="center"/>
          </w:tcPr>
          <w:p w:rsidR="000A299B" w:rsidRPr="000A299B" w:rsidRDefault="000A299B" w:rsidP="000A299B">
            <w:pPr>
              <w:bidi/>
              <w:jc w:val="center"/>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الخدمات الطبية</w:t>
            </w:r>
          </w:p>
        </w:tc>
        <w:tc>
          <w:tcPr>
            <w:tcW w:w="7937" w:type="dxa"/>
            <w:vAlign w:val="center"/>
          </w:tcPr>
          <w:p w:rsidR="000A299B" w:rsidRPr="000A299B" w:rsidRDefault="000A299B" w:rsidP="000A299B">
            <w:pPr>
              <w:bidi/>
              <w:jc w:val="center"/>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الوثائق اللازمة</w:t>
            </w:r>
          </w:p>
        </w:tc>
      </w:tr>
      <w:tr w:rsidR="000A299B" w:rsidRPr="000A299B" w:rsidTr="000A299B">
        <w:trPr>
          <w:trHeight w:val="2549"/>
        </w:trPr>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u w:val="single"/>
                <w:rtl/>
                <w:lang w:bidi="ar-MA"/>
              </w:rPr>
            </w:pPr>
            <w:r w:rsidRPr="000A299B">
              <w:rPr>
                <w:rFonts w:asciiTheme="majorHAnsi" w:hAnsiTheme="majorHAnsi" w:cstheme="majorHAnsi"/>
                <w:b/>
                <w:bCs/>
                <w:sz w:val="28"/>
                <w:szCs w:val="28"/>
                <w:rtl/>
                <w:lang w:bidi="ar-MA"/>
              </w:rPr>
              <w:t>العلاجات المتنقلة المتعلقة بالأمراض طويلة الأمد أو المزمنة والمكلفة</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rPr>
              <w:t>•</w:t>
            </w:r>
            <w:r w:rsidRPr="000A299B">
              <w:rPr>
                <w:rFonts w:asciiTheme="majorHAnsi" w:hAnsiTheme="majorHAnsi" w:cstheme="majorHAnsi"/>
                <w:sz w:val="28"/>
                <w:szCs w:val="28"/>
                <w:rtl/>
                <w:lang w:bidi="ar-MA"/>
              </w:rPr>
              <w:t>نسخة من ورقة العلاج مستوفية المعلومات مملوءة من طرف الطبيب المعالج، الصيدلي، أخصائي الفحص بالإشعاع أو أخصائي التحاليل الطبية في حالة الوجوب</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وصفة الدواء ونتائج التحاليل تقارير الفحوصات الإشعاعية أو التدخلات الطبية المنجزة</w:t>
            </w:r>
          </w:p>
          <w:p w:rsidR="000A299B" w:rsidRPr="000A299B" w:rsidRDefault="000A299B" w:rsidP="000A299B">
            <w:pPr>
              <w:bidi/>
              <w:rPr>
                <w:rFonts w:asciiTheme="majorHAnsi" w:hAnsiTheme="majorHAnsi" w:cstheme="majorHAnsi"/>
                <w:b/>
                <w:bCs/>
                <w:sz w:val="28"/>
                <w:szCs w:val="28"/>
                <w:u w:val="single"/>
                <w:rtl/>
                <w:lang w:bidi="ar-MA"/>
              </w:rPr>
            </w:pPr>
            <w:r w:rsidRPr="000A299B">
              <w:rPr>
                <w:rFonts w:asciiTheme="majorHAnsi" w:hAnsiTheme="majorHAnsi" w:cstheme="majorHAnsi"/>
                <w:sz w:val="28"/>
                <w:szCs w:val="28"/>
                <w:lang w:bidi="ar-MA"/>
              </w:rPr>
              <w:t xml:space="preserve">• </w:t>
            </w:r>
            <w:r w:rsidRPr="000A299B">
              <w:rPr>
                <w:rFonts w:asciiTheme="majorHAnsi" w:hAnsiTheme="majorHAnsi" w:cstheme="majorHAnsi"/>
                <w:sz w:val="28"/>
                <w:szCs w:val="28"/>
                <w:rtl/>
                <w:lang w:bidi="ar-MA"/>
              </w:rPr>
              <w:t xml:space="preserve">شهادة الإعفاء من حصة المنخرط مسلمة من </w:t>
            </w:r>
            <w:proofErr w:type="spellStart"/>
            <w:r w:rsidRPr="000A299B">
              <w:rPr>
                <w:rFonts w:asciiTheme="majorHAnsi" w:hAnsiTheme="majorHAnsi" w:cstheme="majorHAnsi"/>
                <w:sz w:val="28"/>
                <w:szCs w:val="28"/>
                <w:rtl/>
                <w:lang w:bidi="ar-MA"/>
              </w:rPr>
              <w:t>ص.و.م.ح.ج</w:t>
            </w:r>
            <w:proofErr w:type="spellEnd"/>
            <w:r w:rsidRPr="000A299B">
              <w:rPr>
                <w:rFonts w:asciiTheme="majorHAnsi" w:hAnsiTheme="majorHAnsi" w:cstheme="majorHAnsi"/>
                <w:sz w:val="28"/>
                <w:szCs w:val="28"/>
              </w:rPr>
              <w:t xml:space="preserve"> </w:t>
            </w:r>
            <w:r w:rsidRPr="000A299B">
              <w:rPr>
                <w:rFonts w:asciiTheme="majorHAnsi" w:hAnsiTheme="majorHAnsi" w:cstheme="majorHAnsi"/>
                <w:sz w:val="28"/>
                <w:szCs w:val="28"/>
                <w:lang w:bidi="ar-MA"/>
              </w:rPr>
              <w:t>CNOPS</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الاستشفاء (في حالة عدم طلب التحمل</w:t>
            </w:r>
            <w:r w:rsidRPr="000A299B">
              <w:rPr>
                <w:rFonts w:asciiTheme="majorHAnsi" w:hAnsiTheme="majorHAnsi" w:cstheme="majorHAnsi"/>
                <w:b/>
                <w:bCs/>
                <w:sz w:val="28"/>
                <w:szCs w:val="28"/>
                <w:lang w:bidi="ar-MA"/>
              </w:rPr>
              <w:t xml:space="preserve"> (</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ورقة التحمل المسلمة من طرف تعاضدية التغطية الصحية الإجبارية إذا وجدت</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فاتورة المصحة مستوفية الأداء</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تقرير الجراحة أو الاستشفاء وكل ورقة ثبوتية للاستشفاء</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النظارات</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ورقة العلاج مستوفية المعلومات مملوءة من طرف طبيب أخصائي العيون</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 xml:space="preserve">• </w:t>
            </w:r>
            <w:r w:rsidRPr="000A299B">
              <w:rPr>
                <w:rFonts w:asciiTheme="majorHAnsi" w:hAnsiTheme="majorHAnsi" w:cstheme="majorHAnsi"/>
                <w:sz w:val="28"/>
                <w:szCs w:val="28"/>
                <w:rtl/>
                <w:lang w:bidi="ar-MA"/>
              </w:rPr>
              <w:t>طابع أخصائي البصريات على ورقة العلاج</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فاتورة أخصائي البصريات مستوفية الأداء</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u w:val="single"/>
                <w:rtl/>
                <w:lang w:bidi="ar-MA"/>
              </w:rPr>
            </w:pPr>
            <w:r w:rsidRPr="000A299B">
              <w:rPr>
                <w:rFonts w:asciiTheme="majorHAnsi" w:hAnsiTheme="majorHAnsi" w:cstheme="majorHAnsi"/>
                <w:b/>
                <w:bCs/>
                <w:sz w:val="28"/>
                <w:szCs w:val="28"/>
                <w:rtl/>
                <w:lang w:bidi="ar-MA"/>
              </w:rPr>
              <w:t>الكشف بأشعة ا لسكا نير والكشف بالرنين المغناطيسي</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rPr>
              <w:t>•</w:t>
            </w: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bidi/>
              <w:rPr>
                <w:rFonts w:asciiTheme="majorHAnsi" w:hAnsiTheme="majorHAnsi" w:cstheme="majorHAnsi"/>
                <w:b/>
                <w:bCs/>
                <w:sz w:val="28"/>
                <w:szCs w:val="28"/>
                <w:u w:val="single"/>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فاتورة أخصائي الفحص بالإشعاع ونسخة من التقرير الطبي</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الترويض الطبي</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rPr>
              <w:t>•</w:t>
            </w:r>
            <w:r w:rsidRPr="000A299B">
              <w:rPr>
                <w:rFonts w:asciiTheme="majorHAnsi" w:hAnsiTheme="majorHAnsi" w:cstheme="majorHAnsi"/>
                <w:sz w:val="28"/>
                <w:szCs w:val="28"/>
                <w:rtl/>
                <w:lang w:bidi="ar-MA"/>
              </w:rPr>
              <w:t>نسخة من ورقة العلاج مستوفية المعلومات مملوءة من طرف الطبيب المعالج تبين عدد حصص الترويض</w:t>
            </w:r>
          </w:p>
          <w:p w:rsidR="000A299B" w:rsidRPr="000A299B" w:rsidRDefault="000A299B" w:rsidP="000A299B">
            <w:pPr>
              <w:bidi/>
              <w:rPr>
                <w:rFonts w:asciiTheme="majorHAnsi" w:hAnsiTheme="majorHAnsi" w:cstheme="majorHAnsi"/>
                <w:b/>
                <w:bCs/>
                <w:sz w:val="28"/>
                <w:szCs w:val="28"/>
                <w:u w:val="single"/>
                <w:rtl/>
                <w:lang w:bidi="ar-MA"/>
              </w:rPr>
            </w:pPr>
            <w:r w:rsidRPr="000A299B">
              <w:rPr>
                <w:rFonts w:asciiTheme="majorHAnsi" w:hAnsiTheme="majorHAnsi" w:cstheme="majorHAnsi"/>
                <w:sz w:val="28"/>
                <w:szCs w:val="28"/>
                <w:lang w:bidi="ar-MA"/>
              </w:rPr>
              <w:t xml:space="preserve">• </w:t>
            </w:r>
            <w:r w:rsidRPr="000A299B">
              <w:rPr>
                <w:rFonts w:asciiTheme="majorHAnsi" w:hAnsiTheme="majorHAnsi" w:cstheme="majorHAnsi"/>
                <w:sz w:val="28"/>
                <w:szCs w:val="28"/>
                <w:rtl/>
                <w:lang w:bidi="ar-MA"/>
              </w:rPr>
              <w:t>فاتورة أخصائي الترويض الطبي مستوفية الأداء</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الولادة العادية</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عقد ازدياد المولود الجديد أو</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عقد الوفاة في حالة ازدياد ووفاة</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u w:val="single"/>
                <w:rtl/>
                <w:lang w:bidi="ar-MA"/>
              </w:rPr>
            </w:pPr>
            <w:r w:rsidRPr="000A299B">
              <w:rPr>
                <w:rFonts w:asciiTheme="majorHAnsi" w:hAnsiTheme="majorHAnsi" w:cstheme="majorHAnsi"/>
                <w:b/>
                <w:bCs/>
                <w:sz w:val="28"/>
                <w:szCs w:val="28"/>
                <w:rtl/>
                <w:lang w:bidi="ar-MA"/>
              </w:rPr>
              <w:t>العملية القيصرية</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فاتورة المصحة مستوفية الأداء</w:t>
            </w:r>
          </w:p>
          <w:p w:rsidR="000A299B" w:rsidRPr="000A299B" w:rsidRDefault="000A299B" w:rsidP="000A299B">
            <w:pPr>
              <w:bidi/>
              <w:rPr>
                <w:rFonts w:asciiTheme="majorHAnsi" w:hAnsiTheme="majorHAnsi" w:cstheme="majorHAnsi"/>
                <w:sz w:val="28"/>
                <w:szCs w:val="28"/>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 xml:space="preserve">نسخة من التقرير الطبي أو ورقة التحمل مسلمة من </w:t>
            </w:r>
            <w:proofErr w:type="spellStart"/>
            <w:r w:rsidRPr="000A299B">
              <w:rPr>
                <w:rFonts w:asciiTheme="majorHAnsi" w:hAnsiTheme="majorHAnsi" w:cstheme="majorHAnsi"/>
                <w:sz w:val="28"/>
                <w:szCs w:val="28"/>
                <w:rtl/>
                <w:lang w:bidi="ar-MA"/>
              </w:rPr>
              <w:t>ص.و.م.ح.ج</w:t>
            </w:r>
            <w:proofErr w:type="spellEnd"/>
            <w:r w:rsidRPr="000A299B">
              <w:rPr>
                <w:rFonts w:asciiTheme="majorHAnsi" w:hAnsiTheme="majorHAnsi" w:cstheme="majorHAnsi"/>
                <w:sz w:val="28"/>
                <w:szCs w:val="28"/>
                <w:lang w:val="fr-MA" w:bidi="ar-MA"/>
              </w:rPr>
              <w:t xml:space="preserve"> CNOPS</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عقد ازدياد المولود الجديد</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الرمامة السمعية</w:t>
            </w:r>
          </w:p>
        </w:tc>
        <w:tc>
          <w:tcPr>
            <w:tcW w:w="7937" w:type="dxa"/>
            <w:vAlign w:val="center"/>
          </w:tcPr>
          <w:p w:rsidR="000A299B" w:rsidRPr="000A299B" w:rsidRDefault="000A299B" w:rsidP="000A299B">
            <w:pPr>
              <w:bidi/>
              <w:rPr>
                <w:rFonts w:asciiTheme="majorHAnsi" w:hAnsiTheme="majorHAnsi" w:cstheme="majorHAnsi"/>
                <w:sz w:val="28"/>
                <w:szCs w:val="28"/>
                <w:lang w:bidi="ar-MA"/>
              </w:rPr>
            </w:pPr>
            <w:r w:rsidRPr="000A299B">
              <w:rPr>
                <w:rFonts w:asciiTheme="majorHAnsi" w:hAnsiTheme="majorHAnsi" w:cstheme="majorHAnsi"/>
                <w:sz w:val="28"/>
                <w:szCs w:val="28"/>
              </w:rPr>
              <w:t>•</w:t>
            </w: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bidi/>
              <w:rPr>
                <w:rFonts w:asciiTheme="majorHAnsi" w:hAnsiTheme="majorHAnsi" w:cstheme="majorHAnsi"/>
                <w:sz w:val="28"/>
                <w:szCs w:val="28"/>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التقرير الطبي للأذن</w:t>
            </w:r>
          </w:p>
          <w:p w:rsidR="000A299B" w:rsidRPr="000A299B" w:rsidRDefault="000A299B" w:rsidP="000A299B">
            <w:pPr>
              <w:bidi/>
              <w:rPr>
                <w:rFonts w:asciiTheme="majorHAnsi" w:hAnsiTheme="majorHAnsi" w:cstheme="majorHAnsi"/>
                <w:b/>
                <w:bCs/>
                <w:sz w:val="28"/>
                <w:szCs w:val="28"/>
                <w:u w:val="single"/>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الفاتورة مستوفية الأداء</w:t>
            </w:r>
          </w:p>
        </w:tc>
      </w:tr>
      <w:tr w:rsidR="000A299B" w:rsidRPr="000A299B" w:rsidTr="000A299B">
        <w:tc>
          <w:tcPr>
            <w:tcW w:w="2695" w:type="dxa"/>
            <w:vAlign w:val="center"/>
          </w:tcPr>
          <w:p w:rsidR="000A299B" w:rsidRPr="000A299B" w:rsidRDefault="000A299B" w:rsidP="000A299B">
            <w:pPr>
              <w:bidi/>
              <w:spacing w:after="160" w:line="259" w:lineRule="auto"/>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تقـويم الأسنان</w:t>
            </w:r>
          </w:p>
        </w:tc>
        <w:tc>
          <w:tcPr>
            <w:tcW w:w="7937" w:type="dxa"/>
            <w:vAlign w:val="center"/>
          </w:tcPr>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bidi/>
              <w:rPr>
                <w:rFonts w:asciiTheme="majorHAnsi" w:hAnsiTheme="majorHAnsi" w:cstheme="majorHAnsi"/>
                <w:sz w:val="28"/>
                <w:szCs w:val="28"/>
                <w:rtl/>
                <w:lang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نسخة من فاتورة الطبيب الجراحي للأسنان مستوفية الأداء</w:t>
            </w:r>
          </w:p>
          <w:p w:rsidR="000A299B" w:rsidRPr="000A299B" w:rsidRDefault="000A299B" w:rsidP="000A299B">
            <w:pPr>
              <w:bidi/>
              <w:rPr>
                <w:rFonts w:asciiTheme="majorHAnsi" w:hAnsiTheme="majorHAnsi" w:cstheme="majorHAnsi"/>
                <w:sz w:val="28"/>
                <w:szCs w:val="28"/>
                <w:rtl/>
                <w:lang w:val="fr-MA" w:bidi="ar-MA"/>
              </w:rPr>
            </w:pPr>
            <w:r w:rsidRPr="000A299B">
              <w:rPr>
                <w:rFonts w:asciiTheme="majorHAnsi" w:hAnsiTheme="majorHAnsi" w:cstheme="majorHAnsi"/>
                <w:sz w:val="28"/>
                <w:szCs w:val="28"/>
                <w:lang w:bidi="ar-MA"/>
              </w:rPr>
              <w:t>•</w:t>
            </w:r>
            <w:r w:rsidRPr="000A299B">
              <w:rPr>
                <w:rFonts w:asciiTheme="majorHAnsi" w:hAnsiTheme="majorHAnsi" w:cstheme="majorHAnsi"/>
                <w:sz w:val="28"/>
                <w:szCs w:val="28"/>
                <w:rtl/>
                <w:lang w:bidi="ar-MA"/>
              </w:rPr>
              <w:t xml:space="preserve">بالنسبة </w:t>
            </w:r>
            <w:proofErr w:type="spellStart"/>
            <w:r w:rsidRPr="000A299B">
              <w:rPr>
                <w:rFonts w:asciiTheme="majorHAnsi" w:hAnsiTheme="majorHAnsi" w:cstheme="majorHAnsi"/>
                <w:sz w:val="28"/>
                <w:szCs w:val="28"/>
                <w:rtl/>
                <w:lang w:bidi="ar-MA"/>
              </w:rPr>
              <w:t>للأسدس</w:t>
            </w:r>
            <w:proofErr w:type="spellEnd"/>
            <w:r w:rsidRPr="000A299B">
              <w:rPr>
                <w:rFonts w:asciiTheme="majorHAnsi" w:hAnsiTheme="majorHAnsi" w:cstheme="majorHAnsi"/>
                <w:sz w:val="28"/>
                <w:szCs w:val="28"/>
                <w:rtl/>
                <w:lang w:bidi="ar-MA"/>
              </w:rPr>
              <w:t xml:space="preserve"> الأول يجب الإدلاء بنسخة من التقرير الطبي</w:t>
            </w:r>
            <w:r w:rsidRPr="000A299B">
              <w:rPr>
                <w:rFonts w:asciiTheme="majorHAnsi" w:hAnsiTheme="majorHAnsi" w:cstheme="majorHAnsi"/>
                <w:sz w:val="28"/>
                <w:szCs w:val="28"/>
                <w:lang w:val="fr-MA" w:bidi="ar-MA"/>
              </w:rPr>
              <w:t>ODF</w:t>
            </w:r>
          </w:p>
        </w:tc>
      </w:tr>
      <w:tr w:rsidR="000A299B" w:rsidRPr="000A299B" w:rsidTr="000A299B">
        <w:tc>
          <w:tcPr>
            <w:tcW w:w="2695" w:type="dxa"/>
            <w:vAlign w:val="center"/>
          </w:tcPr>
          <w:p w:rsidR="000A299B" w:rsidRPr="000A299B" w:rsidRDefault="000A299B" w:rsidP="000A299B">
            <w:pPr>
              <w:bidi/>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أجهزة التقويم الطبي وأجهزة الترميم</w:t>
            </w:r>
          </w:p>
        </w:tc>
        <w:tc>
          <w:tcPr>
            <w:tcW w:w="7937" w:type="dxa"/>
            <w:vAlign w:val="center"/>
          </w:tcPr>
          <w:p w:rsidR="000A299B" w:rsidRPr="000A299B" w:rsidRDefault="000A299B" w:rsidP="000A299B">
            <w:pPr>
              <w:pStyle w:val="Paragraphedeliste"/>
              <w:numPr>
                <w:ilvl w:val="0"/>
                <w:numId w:val="14"/>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pStyle w:val="Paragraphedeliste"/>
              <w:numPr>
                <w:ilvl w:val="0"/>
                <w:numId w:val="14"/>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فاتورة الجهاز المقتنى مستوفية الأداء</w:t>
            </w:r>
          </w:p>
          <w:p w:rsidR="000A299B" w:rsidRPr="000A299B" w:rsidRDefault="000A299B" w:rsidP="000A299B">
            <w:pPr>
              <w:pStyle w:val="Paragraphedeliste"/>
              <w:numPr>
                <w:ilvl w:val="0"/>
                <w:numId w:val="14"/>
              </w:numPr>
              <w:bidi/>
              <w:spacing w:after="0" w:line="240" w:lineRule="auto"/>
              <w:ind w:left="460" w:hanging="402"/>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الموافقة المسبقة المسلمة من طرف تعاضدية التغطية الصحية الإجبارية</w:t>
            </w:r>
          </w:p>
        </w:tc>
      </w:tr>
      <w:tr w:rsidR="000A299B" w:rsidRPr="000A299B" w:rsidTr="000A299B">
        <w:tc>
          <w:tcPr>
            <w:tcW w:w="2695" w:type="dxa"/>
            <w:vAlign w:val="center"/>
          </w:tcPr>
          <w:p w:rsidR="000A299B" w:rsidRPr="000A299B" w:rsidRDefault="000A299B" w:rsidP="000A299B">
            <w:pPr>
              <w:bidi/>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lastRenderedPageBreak/>
              <w:t>علاج وتعويض الأسنان</w:t>
            </w:r>
          </w:p>
        </w:tc>
        <w:tc>
          <w:tcPr>
            <w:tcW w:w="7937" w:type="dxa"/>
            <w:vAlign w:val="center"/>
          </w:tcPr>
          <w:p w:rsidR="000A299B" w:rsidRPr="000A299B" w:rsidRDefault="000A299B" w:rsidP="000A299B">
            <w:pPr>
              <w:pStyle w:val="Paragraphedeliste"/>
              <w:numPr>
                <w:ilvl w:val="0"/>
                <w:numId w:val="13"/>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ورقة العلاج مستوفية المعلومات مملوءة من طرف طبيب الأسنان مبين عليها نوعية العلاجات المستهلكة والأسنان المعالجة</w:t>
            </w:r>
          </w:p>
        </w:tc>
      </w:tr>
      <w:tr w:rsidR="000A299B" w:rsidRPr="000A299B" w:rsidTr="000A299B">
        <w:tc>
          <w:tcPr>
            <w:tcW w:w="2695" w:type="dxa"/>
            <w:vAlign w:val="center"/>
          </w:tcPr>
          <w:p w:rsidR="000A299B" w:rsidRPr="000A299B" w:rsidRDefault="000A299B" w:rsidP="000A299B">
            <w:pPr>
              <w:bidi/>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الحامات الاستشفائية</w:t>
            </w:r>
          </w:p>
        </w:tc>
        <w:tc>
          <w:tcPr>
            <w:tcW w:w="7937" w:type="dxa"/>
            <w:vAlign w:val="center"/>
          </w:tcPr>
          <w:p w:rsidR="000A299B" w:rsidRPr="000A299B" w:rsidRDefault="000A299B" w:rsidP="000A299B">
            <w:pPr>
              <w:pStyle w:val="Paragraphedeliste"/>
              <w:numPr>
                <w:ilvl w:val="0"/>
                <w:numId w:val="12"/>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pStyle w:val="Paragraphedeliste"/>
              <w:numPr>
                <w:ilvl w:val="0"/>
                <w:numId w:val="11"/>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الفاتورة مستوفية الأداء</w:t>
            </w:r>
          </w:p>
        </w:tc>
      </w:tr>
      <w:tr w:rsidR="000A299B" w:rsidRPr="000A299B" w:rsidTr="000A299B">
        <w:tc>
          <w:tcPr>
            <w:tcW w:w="2695" w:type="dxa"/>
            <w:vAlign w:val="center"/>
          </w:tcPr>
          <w:p w:rsidR="000A299B" w:rsidRPr="000A299B" w:rsidRDefault="000A299B" w:rsidP="000A299B">
            <w:pPr>
              <w:bidi/>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الختان</w:t>
            </w:r>
          </w:p>
        </w:tc>
        <w:tc>
          <w:tcPr>
            <w:tcW w:w="7937" w:type="dxa"/>
            <w:vAlign w:val="center"/>
          </w:tcPr>
          <w:p w:rsidR="000A299B" w:rsidRPr="000A299B" w:rsidRDefault="000A299B" w:rsidP="000A299B">
            <w:pPr>
              <w:pStyle w:val="Paragraphedeliste"/>
              <w:numPr>
                <w:ilvl w:val="0"/>
                <w:numId w:val="10"/>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pStyle w:val="Paragraphedeliste"/>
              <w:numPr>
                <w:ilvl w:val="0"/>
                <w:numId w:val="10"/>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الفاتورة مستوفية الأداء</w:t>
            </w:r>
          </w:p>
        </w:tc>
      </w:tr>
      <w:tr w:rsidR="000A299B" w:rsidRPr="000A299B" w:rsidTr="000A299B">
        <w:tc>
          <w:tcPr>
            <w:tcW w:w="2695" w:type="dxa"/>
            <w:vAlign w:val="center"/>
          </w:tcPr>
          <w:p w:rsidR="000A299B" w:rsidRPr="000A299B" w:rsidRDefault="000A299B" w:rsidP="000A299B">
            <w:pPr>
              <w:bidi/>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مصاريف النقل الطبي داخل المغرب وملازمة المريض</w:t>
            </w:r>
          </w:p>
        </w:tc>
        <w:tc>
          <w:tcPr>
            <w:tcW w:w="7937" w:type="dxa"/>
            <w:vAlign w:val="center"/>
          </w:tcPr>
          <w:p w:rsidR="000A299B" w:rsidRPr="000A299B" w:rsidRDefault="000A299B" w:rsidP="000A299B">
            <w:pPr>
              <w:pStyle w:val="Paragraphedeliste"/>
              <w:numPr>
                <w:ilvl w:val="0"/>
                <w:numId w:val="9"/>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ورقة العلاج مستوفية المعلومات مملوءة من طرف الطبيب المعالج</w:t>
            </w:r>
          </w:p>
          <w:p w:rsidR="000A299B" w:rsidRPr="000A299B" w:rsidRDefault="000A299B" w:rsidP="000A299B">
            <w:pPr>
              <w:pStyle w:val="Paragraphedeliste"/>
              <w:numPr>
                <w:ilvl w:val="0"/>
                <w:numId w:val="9"/>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نسخة من الفاتورة مستوفية الأداء</w:t>
            </w:r>
          </w:p>
        </w:tc>
      </w:tr>
      <w:tr w:rsidR="0002329F" w:rsidRPr="000A299B" w:rsidTr="000A299B">
        <w:tc>
          <w:tcPr>
            <w:tcW w:w="2695" w:type="dxa"/>
            <w:vAlign w:val="center"/>
          </w:tcPr>
          <w:p w:rsidR="0002329F" w:rsidRPr="000A299B" w:rsidRDefault="0002329F" w:rsidP="0002329F">
            <w:pPr>
              <w:bidi/>
              <w:rPr>
                <w:rFonts w:asciiTheme="majorHAnsi" w:hAnsiTheme="majorHAnsi" w:cstheme="majorHAnsi"/>
                <w:b/>
                <w:bCs/>
                <w:sz w:val="28"/>
                <w:szCs w:val="28"/>
                <w:rtl/>
                <w:lang w:bidi="ar-MA"/>
              </w:rPr>
            </w:pPr>
            <w:r w:rsidRPr="000A299B">
              <w:rPr>
                <w:rFonts w:asciiTheme="majorHAnsi" w:hAnsiTheme="majorHAnsi" w:cstheme="majorHAnsi"/>
                <w:b/>
                <w:bCs/>
                <w:sz w:val="28"/>
                <w:szCs w:val="28"/>
                <w:rtl/>
                <w:lang w:bidi="ar-MA"/>
              </w:rPr>
              <w:t>مصاريف الجنازة</w:t>
            </w:r>
          </w:p>
        </w:tc>
        <w:tc>
          <w:tcPr>
            <w:tcW w:w="7937" w:type="dxa"/>
            <w:vAlign w:val="center"/>
          </w:tcPr>
          <w:p w:rsidR="0002329F" w:rsidRPr="000A299B" w:rsidRDefault="0002329F" w:rsidP="0002329F">
            <w:pPr>
              <w:pStyle w:val="Paragraphedeliste"/>
              <w:numPr>
                <w:ilvl w:val="0"/>
                <w:numId w:val="8"/>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طلب الاستفادة من التعويض عن مصاريف الجنازة</w:t>
            </w:r>
          </w:p>
          <w:p w:rsidR="0002329F" w:rsidRPr="000A299B" w:rsidRDefault="0002329F" w:rsidP="0002329F">
            <w:pPr>
              <w:pStyle w:val="Paragraphedeliste"/>
              <w:numPr>
                <w:ilvl w:val="0"/>
                <w:numId w:val="7"/>
              </w:numPr>
              <w:bidi/>
              <w:spacing w:after="0" w:line="240" w:lineRule="auto"/>
              <w:ind w:left="360"/>
              <w:rPr>
                <w:rFonts w:asciiTheme="majorHAnsi" w:hAnsiTheme="majorHAnsi" w:cstheme="majorHAnsi"/>
                <w:sz w:val="28"/>
                <w:szCs w:val="28"/>
                <w:lang w:bidi="ar-MA"/>
              </w:rPr>
            </w:pPr>
            <w:r w:rsidRPr="000A299B">
              <w:rPr>
                <w:rFonts w:asciiTheme="majorHAnsi" w:hAnsiTheme="majorHAnsi" w:cstheme="majorHAnsi"/>
                <w:sz w:val="28"/>
                <w:szCs w:val="28"/>
                <w:rtl/>
                <w:lang w:bidi="ar-MA"/>
              </w:rPr>
              <w:t>شهادة وفاة المنخرط المؤمن له</w:t>
            </w:r>
          </w:p>
          <w:p w:rsidR="0002329F" w:rsidRPr="000A299B" w:rsidRDefault="0002329F" w:rsidP="0002329F">
            <w:pPr>
              <w:pStyle w:val="Paragraphedeliste"/>
              <w:numPr>
                <w:ilvl w:val="0"/>
                <w:numId w:val="7"/>
              </w:numPr>
              <w:bidi/>
              <w:spacing w:after="0" w:line="240" w:lineRule="auto"/>
              <w:ind w:left="360"/>
              <w:rPr>
                <w:rFonts w:asciiTheme="majorHAnsi" w:hAnsiTheme="majorHAnsi" w:cstheme="majorHAnsi"/>
                <w:sz w:val="28"/>
                <w:szCs w:val="28"/>
                <w:rtl/>
                <w:lang w:bidi="ar-MA"/>
              </w:rPr>
            </w:pPr>
            <w:r w:rsidRPr="000A299B">
              <w:rPr>
                <w:rFonts w:asciiTheme="majorHAnsi" w:hAnsiTheme="majorHAnsi" w:cstheme="majorHAnsi"/>
                <w:sz w:val="28"/>
                <w:szCs w:val="28"/>
                <w:rtl/>
                <w:lang w:bidi="ar-MA"/>
              </w:rPr>
              <w:t>رقم الحساب البنكي ونسخة من البطاقة الوطنية للمستفيد</w:t>
            </w:r>
          </w:p>
        </w:tc>
      </w:tr>
    </w:tbl>
    <w:p w:rsidR="00C15089" w:rsidRDefault="00C15089">
      <w:pPr>
        <w:bidi/>
      </w:pPr>
      <w:r>
        <w:lastRenderedPageBreak/>
        <w:br w:type="page"/>
      </w:r>
    </w:p>
    <w:p w:rsidR="00642CF8" w:rsidRPr="00642CF8" w:rsidRDefault="00642CF8" w:rsidP="00642CF8">
      <w:pPr>
        <w:bidi/>
        <w:rPr>
          <w:rFonts w:asciiTheme="majorHAnsi" w:hAnsiTheme="majorHAnsi" w:cstheme="majorHAnsi"/>
          <w:sz w:val="28"/>
          <w:szCs w:val="28"/>
        </w:rPr>
      </w:pPr>
    </w:p>
    <w:p w:rsidR="00642CF8" w:rsidRPr="00642CF8" w:rsidRDefault="00642CF8" w:rsidP="00642CF8">
      <w:pPr>
        <w:bidi/>
        <w:ind w:left="360"/>
        <w:jc w:val="center"/>
        <w:rPr>
          <w:rFonts w:asciiTheme="majorHAnsi" w:hAnsiTheme="majorHAnsi" w:cstheme="majorHAnsi"/>
          <w:b/>
          <w:bCs/>
          <w:sz w:val="32"/>
          <w:szCs w:val="32"/>
          <w:u w:val="single"/>
          <w:rtl/>
          <w:lang w:bidi="ar-MA"/>
        </w:rPr>
      </w:pPr>
      <w:r w:rsidRPr="00642CF8">
        <w:rPr>
          <w:rFonts w:asciiTheme="majorHAnsi" w:hAnsiTheme="majorHAnsi" w:cstheme="majorHAnsi"/>
          <w:b/>
          <w:bCs/>
          <w:sz w:val="32"/>
          <w:szCs w:val="32"/>
          <w:u w:val="single"/>
          <w:rtl/>
          <w:lang w:bidi="ar-MA"/>
        </w:rPr>
        <w:t>مسطرة إرسال الأجوبة عن طلبات استكمال الملفات الطبية</w:t>
      </w:r>
    </w:p>
    <w:p w:rsidR="00642CF8" w:rsidRPr="00642CF8" w:rsidRDefault="00642CF8" w:rsidP="00CD4364">
      <w:pPr>
        <w:bidi/>
        <w:ind w:left="-284"/>
        <w:rPr>
          <w:rFonts w:asciiTheme="majorHAnsi" w:hAnsiTheme="majorHAnsi" w:cstheme="majorHAnsi"/>
          <w:sz w:val="28"/>
          <w:szCs w:val="28"/>
          <w:rtl/>
          <w:lang w:bidi="ar-MA"/>
        </w:rPr>
      </w:pPr>
      <w:r w:rsidRPr="00642CF8">
        <w:rPr>
          <w:rFonts w:asciiTheme="majorHAnsi" w:hAnsiTheme="majorHAnsi" w:cstheme="majorHAnsi"/>
          <w:sz w:val="28"/>
          <w:szCs w:val="28"/>
          <w:rtl/>
          <w:lang w:bidi="ar-MA"/>
        </w:rPr>
        <w:t xml:space="preserve">يتعين على المنخرط أو من ينوب عنه أن يضع الوثيقة المطلوبة مع الملف لدى وكيل شركة سهام للتأمين أو وسيط التأمين </w:t>
      </w:r>
      <w:r w:rsidRPr="00642CF8">
        <w:rPr>
          <w:rFonts w:asciiTheme="majorHAnsi" w:hAnsiTheme="majorHAnsi" w:cstheme="majorHAnsi"/>
          <w:sz w:val="28"/>
          <w:szCs w:val="28"/>
          <w:lang w:bidi="ar-MA"/>
        </w:rPr>
        <w:t>AFMA</w:t>
      </w:r>
      <w:r w:rsidRPr="00642CF8">
        <w:rPr>
          <w:rFonts w:asciiTheme="majorHAnsi" w:hAnsiTheme="majorHAnsi" w:cstheme="majorHAnsi"/>
          <w:sz w:val="28"/>
          <w:szCs w:val="28"/>
          <w:rtl/>
          <w:lang w:bidi="ar-MA"/>
        </w:rPr>
        <w:t xml:space="preserve"> من اختياره الذي يتحقق من مطابقتها لما طلبه المؤمن قبل تسليم المنخرط وصل إيداع وإرسالها إلى شركة التامين</w:t>
      </w:r>
    </w:p>
    <w:p w:rsidR="00642CF8" w:rsidRPr="00642CF8" w:rsidRDefault="00642CF8" w:rsidP="00CD4364">
      <w:pPr>
        <w:bidi/>
        <w:ind w:left="-284"/>
        <w:rPr>
          <w:rFonts w:asciiTheme="majorHAnsi" w:hAnsiTheme="majorHAnsi" w:cstheme="majorHAnsi"/>
          <w:sz w:val="28"/>
          <w:szCs w:val="28"/>
          <w:rtl/>
          <w:lang w:bidi="ar-MA"/>
        </w:rPr>
      </w:pPr>
      <w:r w:rsidRPr="00642CF8">
        <w:rPr>
          <w:rFonts w:asciiTheme="majorHAnsi" w:hAnsiTheme="majorHAnsi" w:cstheme="majorHAnsi"/>
          <w:sz w:val="28"/>
          <w:szCs w:val="28"/>
          <w:rtl/>
          <w:lang w:bidi="ar-MA"/>
        </w:rPr>
        <w:t>يقوم المؤمن بتصفية الملفات الطبية المستكملة. هناك حالتان: تعويض أو رفض للملف الطبي بواسطة رسالة معللة</w:t>
      </w:r>
      <w:r w:rsidRPr="00642CF8">
        <w:rPr>
          <w:rFonts w:asciiTheme="majorHAnsi" w:hAnsiTheme="majorHAnsi" w:cstheme="majorHAnsi"/>
          <w:sz w:val="28"/>
          <w:szCs w:val="28"/>
          <w:lang w:bidi="ar-MA"/>
        </w:rPr>
        <w:t>.</w:t>
      </w:r>
    </w:p>
    <w:p w:rsidR="00642CF8" w:rsidRPr="00642CF8" w:rsidRDefault="00642CF8" w:rsidP="00AB0EA5">
      <w:pPr>
        <w:pStyle w:val="Paragraphedeliste"/>
        <w:bidi/>
        <w:spacing w:after="0" w:line="240" w:lineRule="auto"/>
        <w:rPr>
          <w:rFonts w:asciiTheme="majorHAnsi" w:hAnsiTheme="majorHAnsi" w:cstheme="majorHAnsi"/>
          <w:sz w:val="28"/>
          <w:szCs w:val="28"/>
          <w:lang w:bidi="ar-MA"/>
        </w:rPr>
      </w:pPr>
      <w:r w:rsidRPr="00642CF8">
        <w:rPr>
          <w:rFonts w:asciiTheme="majorHAnsi" w:hAnsiTheme="majorHAnsi" w:cstheme="majorHAnsi"/>
          <w:sz w:val="28"/>
          <w:szCs w:val="28"/>
          <w:rtl/>
          <w:lang w:bidi="ar-MA"/>
        </w:rPr>
        <w:t>مسطرة الاستفادة من التحمل عند الاستشفاء</w:t>
      </w:r>
    </w:p>
    <w:p w:rsidR="00642CF8" w:rsidRPr="00642CF8" w:rsidRDefault="00642CF8" w:rsidP="00CD4364">
      <w:pPr>
        <w:bidi/>
        <w:ind w:left="-284"/>
        <w:rPr>
          <w:rFonts w:asciiTheme="majorHAnsi" w:hAnsiTheme="majorHAnsi" w:cstheme="majorHAnsi"/>
          <w:sz w:val="28"/>
          <w:szCs w:val="28"/>
          <w:rtl/>
          <w:lang w:bidi="ar-MA"/>
        </w:rPr>
      </w:pPr>
      <w:r w:rsidRPr="00642CF8">
        <w:rPr>
          <w:rFonts w:asciiTheme="majorHAnsi" w:hAnsiTheme="majorHAnsi" w:cstheme="majorHAnsi"/>
          <w:sz w:val="28"/>
          <w:szCs w:val="28"/>
          <w:rtl/>
          <w:lang w:bidi="ar-MA"/>
        </w:rPr>
        <w:t>يمكن للمنخرط المؤمن له أن يضع طلب تحمل الاستشفاء الصحي التكميلي لدى وكيل شركة التأمين أو</w:t>
      </w:r>
      <w:r w:rsidRPr="00642CF8">
        <w:rPr>
          <w:rFonts w:asciiTheme="majorHAnsi" w:hAnsiTheme="majorHAnsi" w:cstheme="majorHAnsi"/>
          <w:sz w:val="28"/>
          <w:szCs w:val="28"/>
          <w:lang w:bidi="ar-MA"/>
        </w:rPr>
        <w:t xml:space="preserve"> AFMA </w:t>
      </w:r>
      <w:r w:rsidRPr="00642CF8">
        <w:rPr>
          <w:rFonts w:asciiTheme="majorHAnsi" w:hAnsiTheme="majorHAnsi" w:cstheme="majorHAnsi"/>
          <w:sz w:val="28"/>
          <w:szCs w:val="28"/>
          <w:rtl/>
          <w:lang w:bidi="ar-MA"/>
        </w:rPr>
        <w:t>هذا الطلب يجب أن يكون مرفقا بالوثائق التالية</w:t>
      </w:r>
      <w:r w:rsidRPr="00642CF8">
        <w:rPr>
          <w:rFonts w:asciiTheme="majorHAnsi" w:hAnsiTheme="majorHAnsi" w:cstheme="majorHAnsi"/>
          <w:sz w:val="28"/>
          <w:szCs w:val="28"/>
          <w:lang w:bidi="ar-MA"/>
        </w:rPr>
        <w:t>:</w:t>
      </w:r>
    </w:p>
    <w:p w:rsidR="00642CF8" w:rsidRPr="00642CF8" w:rsidRDefault="00642CF8" w:rsidP="00642CF8">
      <w:pPr>
        <w:pStyle w:val="Paragraphedeliste"/>
        <w:numPr>
          <w:ilvl w:val="0"/>
          <w:numId w:val="15"/>
        </w:numPr>
        <w:bidi/>
        <w:spacing w:after="0" w:line="240" w:lineRule="auto"/>
        <w:rPr>
          <w:rFonts w:asciiTheme="majorHAnsi" w:hAnsiTheme="majorHAnsi" w:cstheme="majorHAnsi"/>
          <w:sz w:val="28"/>
          <w:szCs w:val="28"/>
          <w:lang w:bidi="ar-MA"/>
        </w:rPr>
      </w:pPr>
      <w:r w:rsidRPr="00642CF8">
        <w:rPr>
          <w:rFonts w:asciiTheme="majorHAnsi" w:hAnsiTheme="majorHAnsi" w:cstheme="majorHAnsi"/>
          <w:sz w:val="28"/>
          <w:szCs w:val="28"/>
          <w:rtl/>
          <w:lang w:bidi="ar-MA"/>
        </w:rPr>
        <w:t>القائمة التقديرية مسلمة من طرف المصحة أو المستشفى</w:t>
      </w:r>
    </w:p>
    <w:p w:rsidR="00642CF8" w:rsidRPr="00642CF8" w:rsidRDefault="00642CF8" w:rsidP="00642CF8">
      <w:pPr>
        <w:pStyle w:val="Paragraphedeliste"/>
        <w:numPr>
          <w:ilvl w:val="0"/>
          <w:numId w:val="15"/>
        </w:numPr>
        <w:bidi/>
        <w:spacing w:after="0" w:line="240" w:lineRule="auto"/>
        <w:rPr>
          <w:rFonts w:asciiTheme="majorHAnsi" w:hAnsiTheme="majorHAnsi" w:cstheme="majorHAnsi"/>
          <w:sz w:val="28"/>
          <w:szCs w:val="28"/>
          <w:lang w:bidi="ar-MA"/>
        </w:rPr>
      </w:pPr>
      <w:r w:rsidRPr="00642CF8">
        <w:rPr>
          <w:rFonts w:asciiTheme="majorHAnsi" w:hAnsiTheme="majorHAnsi" w:cstheme="majorHAnsi"/>
          <w:sz w:val="28"/>
          <w:szCs w:val="28"/>
          <w:rtl/>
          <w:lang w:bidi="ar-MA"/>
        </w:rPr>
        <w:t>نسخة من بطاقة الانخراط للمؤسسة</w:t>
      </w:r>
    </w:p>
    <w:p w:rsidR="00642CF8" w:rsidRPr="00642CF8" w:rsidRDefault="00642CF8" w:rsidP="00642CF8">
      <w:pPr>
        <w:pStyle w:val="Paragraphedeliste"/>
        <w:numPr>
          <w:ilvl w:val="0"/>
          <w:numId w:val="15"/>
        </w:numPr>
        <w:bidi/>
        <w:spacing w:after="0" w:line="240" w:lineRule="auto"/>
        <w:rPr>
          <w:rFonts w:asciiTheme="majorHAnsi" w:hAnsiTheme="majorHAnsi" w:cstheme="majorHAnsi"/>
          <w:sz w:val="28"/>
          <w:szCs w:val="28"/>
          <w:lang w:bidi="ar-MA"/>
        </w:rPr>
      </w:pPr>
      <w:r w:rsidRPr="00642CF8">
        <w:rPr>
          <w:rFonts w:asciiTheme="majorHAnsi" w:hAnsiTheme="majorHAnsi" w:cstheme="majorHAnsi"/>
          <w:sz w:val="28"/>
          <w:szCs w:val="28"/>
          <w:rtl/>
          <w:lang w:bidi="ar-MA"/>
        </w:rPr>
        <w:t>نسخة من بطاقة التعريف الوطنية</w:t>
      </w:r>
    </w:p>
    <w:p w:rsidR="00642CF8" w:rsidRPr="00631AEE" w:rsidRDefault="00642CF8" w:rsidP="00642CF8">
      <w:pPr>
        <w:pStyle w:val="Paragraphedeliste"/>
        <w:numPr>
          <w:ilvl w:val="0"/>
          <w:numId w:val="15"/>
        </w:numPr>
        <w:bidi/>
        <w:spacing w:after="0" w:line="240" w:lineRule="auto"/>
        <w:rPr>
          <w:rFonts w:asciiTheme="majorHAnsi" w:hAnsiTheme="majorHAnsi" w:cstheme="majorHAnsi"/>
          <w:sz w:val="28"/>
          <w:szCs w:val="28"/>
          <w:lang w:bidi="ar-MA"/>
        </w:rPr>
      </w:pPr>
      <w:r w:rsidRPr="00642CF8">
        <w:rPr>
          <w:rFonts w:asciiTheme="majorHAnsi" w:hAnsiTheme="majorHAnsi" w:cstheme="majorHAnsi"/>
          <w:sz w:val="28"/>
          <w:szCs w:val="28"/>
          <w:rtl/>
          <w:lang w:bidi="ar-MA"/>
        </w:rPr>
        <w:t xml:space="preserve">نسخة من ورقة التحمل مسلمة من طرف نظام التأمين الإجباري عن المرض المسير من طرف </w:t>
      </w:r>
      <w:r w:rsidRPr="00631AEE">
        <w:rPr>
          <w:rFonts w:asciiTheme="majorHAnsi" w:hAnsiTheme="majorHAnsi" w:cstheme="majorHAnsi"/>
          <w:sz w:val="28"/>
          <w:szCs w:val="28"/>
          <w:rtl/>
          <w:lang w:bidi="ar-MA"/>
        </w:rPr>
        <w:t xml:space="preserve">الصندوق الوطني لمنظمات الاحتياط الاجتماعي </w:t>
      </w:r>
      <w:r w:rsidRPr="00631AEE">
        <w:rPr>
          <w:rFonts w:asciiTheme="majorHAnsi" w:hAnsiTheme="majorHAnsi" w:cstheme="majorHAnsi"/>
          <w:sz w:val="28"/>
          <w:szCs w:val="28"/>
          <w:lang w:val="fr-MA" w:bidi="ar-MA"/>
        </w:rPr>
        <w:t>(CNOPS)</w:t>
      </w:r>
    </w:p>
    <w:p w:rsidR="00631AEE" w:rsidRPr="00631AEE" w:rsidRDefault="00631AEE" w:rsidP="00631AEE">
      <w:pPr>
        <w:pStyle w:val="Paragraphedeliste"/>
        <w:numPr>
          <w:ilvl w:val="0"/>
          <w:numId w:val="15"/>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الوصفة الطبية أو طي سري مسلم من طرف الطبيب المعالج يوضح فيه طبيعة المرض والعمل الطبي أو الجراحي المقرر عند فترة الاستشفاء</w:t>
      </w:r>
    </w:p>
    <w:p w:rsidR="00631AEE" w:rsidRPr="00631AEE" w:rsidRDefault="00631AEE" w:rsidP="00631AEE">
      <w:pPr>
        <w:pStyle w:val="Paragraphedeliste"/>
        <w:bidi/>
        <w:spacing w:after="0" w:line="240" w:lineRule="auto"/>
        <w:rPr>
          <w:rFonts w:asciiTheme="majorHAnsi" w:hAnsiTheme="majorHAnsi" w:cstheme="majorHAnsi"/>
          <w:sz w:val="28"/>
          <w:szCs w:val="28"/>
          <w:lang w:bidi="ar-MA"/>
        </w:rPr>
      </w:pPr>
    </w:p>
    <w:p w:rsidR="00631AEE" w:rsidRPr="00631AEE" w:rsidRDefault="00631AEE" w:rsidP="000B7515">
      <w:pPr>
        <w:bidi/>
        <w:ind w:left="-284"/>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يتعين على وكيل شركة سهام للتأمين أو وسيط التأمين</w:t>
      </w:r>
      <w:r w:rsidRPr="00631AEE">
        <w:rPr>
          <w:rFonts w:asciiTheme="majorHAnsi" w:hAnsiTheme="majorHAnsi" w:cstheme="majorHAnsi"/>
          <w:sz w:val="28"/>
          <w:szCs w:val="28"/>
          <w:lang w:bidi="ar-MA"/>
        </w:rPr>
        <w:t xml:space="preserve"> AFMA </w:t>
      </w:r>
      <w:r w:rsidRPr="00631AEE">
        <w:rPr>
          <w:rFonts w:asciiTheme="majorHAnsi" w:hAnsiTheme="majorHAnsi" w:cstheme="majorHAnsi"/>
          <w:sz w:val="28"/>
          <w:szCs w:val="28"/>
          <w:rtl/>
          <w:lang w:bidi="ar-MA"/>
        </w:rPr>
        <w:t>أن يسلم للمنخرط وصل تسلم للوثائق السالفة الذكر بعد تأكده من أنها كاملة</w:t>
      </w:r>
      <w:r w:rsidRPr="00631AEE">
        <w:rPr>
          <w:rFonts w:asciiTheme="majorHAnsi" w:hAnsiTheme="majorHAnsi" w:cstheme="majorHAnsi"/>
          <w:sz w:val="28"/>
          <w:szCs w:val="28"/>
          <w:lang w:bidi="ar-MA"/>
        </w:rPr>
        <w:t>.</w:t>
      </w:r>
    </w:p>
    <w:p w:rsidR="00631AEE" w:rsidRPr="00631AEE" w:rsidRDefault="00631AEE" w:rsidP="000B7515">
      <w:pPr>
        <w:bidi/>
        <w:ind w:left="-284"/>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يتعهد المؤمن على إعطاء جواب في أجل 12 ساعة مفتوحة من تاريخ التوصل بالطلب. هناك 3 حالات</w:t>
      </w:r>
      <w:r w:rsidRPr="00631AEE">
        <w:rPr>
          <w:rFonts w:asciiTheme="majorHAnsi" w:hAnsiTheme="majorHAnsi" w:cstheme="majorHAnsi"/>
          <w:sz w:val="28"/>
          <w:szCs w:val="28"/>
          <w:lang w:bidi="ar-MA"/>
        </w:rPr>
        <w:t>:</w:t>
      </w:r>
    </w:p>
    <w:p w:rsidR="00631AEE" w:rsidRPr="00631AEE" w:rsidRDefault="00631AEE" w:rsidP="00631AEE">
      <w:pPr>
        <w:pStyle w:val="Paragraphedeliste"/>
        <w:numPr>
          <w:ilvl w:val="0"/>
          <w:numId w:val="16"/>
        </w:numPr>
        <w:bidi/>
        <w:spacing w:after="0" w:line="240" w:lineRule="auto"/>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فحص طبي مضاد في حالة إذا ما استدعى طلب التحمل فحصا طبيا مضادا: يقوم المؤمن بناء على نتائج هذا الفحص إما بقبول أو رفض طلب التحمل</w:t>
      </w:r>
    </w:p>
    <w:p w:rsidR="00631AEE" w:rsidRPr="00631AEE" w:rsidRDefault="00631AEE" w:rsidP="00631AEE">
      <w:pPr>
        <w:pStyle w:val="Paragraphedeliste"/>
        <w:numPr>
          <w:ilvl w:val="0"/>
          <w:numId w:val="16"/>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موافقة على الطلب: في حالة عدم اللجوء إلى خبرة طبية، يصدر المؤمن موافقة في أجل 12 ساعة مفتوحة</w:t>
      </w:r>
    </w:p>
    <w:p w:rsidR="00631AEE" w:rsidRDefault="00631AEE" w:rsidP="00631AEE">
      <w:pPr>
        <w:pStyle w:val="Paragraphedeliste"/>
        <w:numPr>
          <w:ilvl w:val="0"/>
          <w:numId w:val="16"/>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lang w:bidi="ar-MA"/>
        </w:rPr>
        <w:lastRenderedPageBreak/>
        <w:t xml:space="preserve"> </w:t>
      </w:r>
      <w:r w:rsidRPr="00631AEE">
        <w:rPr>
          <w:rFonts w:asciiTheme="majorHAnsi" w:hAnsiTheme="majorHAnsi" w:cstheme="majorHAnsi"/>
          <w:sz w:val="28"/>
          <w:szCs w:val="28"/>
          <w:rtl/>
          <w:lang w:bidi="ar-MA"/>
        </w:rPr>
        <w:t>رفض: في حالة الرفض يصدر المؤمن رسالة رفض معللة في أجل 12 ساعة مفتوحة</w:t>
      </w:r>
    </w:p>
    <w:p w:rsidR="000B7515" w:rsidRPr="00631AEE" w:rsidRDefault="000B7515" w:rsidP="000B7515">
      <w:pPr>
        <w:pStyle w:val="Paragraphedeliste"/>
        <w:bidi/>
        <w:spacing w:after="0" w:line="240" w:lineRule="auto"/>
        <w:rPr>
          <w:rFonts w:asciiTheme="majorHAnsi" w:hAnsiTheme="majorHAnsi" w:cstheme="majorHAnsi"/>
          <w:sz w:val="28"/>
          <w:szCs w:val="28"/>
          <w:lang w:bidi="ar-MA"/>
        </w:rPr>
      </w:pPr>
    </w:p>
    <w:p w:rsidR="00631AEE" w:rsidRPr="00631AEE" w:rsidRDefault="00631AEE" w:rsidP="000B7515">
      <w:pPr>
        <w:pStyle w:val="Paragraphedeliste"/>
        <w:bidi/>
        <w:spacing w:after="0" w:line="240" w:lineRule="auto"/>
        <w:ind w:left="-284" w:firstLine="1004"/>
        <w:rPr>
          <w:rFonts w:asciiTheme="majorHAnsi" w:hAnsiTheme="majorHAnsi" w:cstheme="majorHAnsi"/>
          <w:sz w:val="28"/>
          <w:szCs w:val="28"/>
          <w:lang w:bidi="ar-MA"/>
        </w:rPr>
      </w:pPr>
      <w:r w:rsidRPr="00631AEE">
        <w:rPr>
          <w:rFonts w:asciiTheme="majorHAnsi" w:hAnsiTheme="majorHAnsi" w:cstheme="majorHAnsi"/>
          <w:sz w:val="28"/>
          <w:szCs w:val="28"/>
          <w:rtl/>
          <w:lang w:bidi="ar-MA"/>
        </w:rPr>
        <w:t>الوسائل المتاحة للمنخرطين من أجل تتبع ملفاتهم الطبية</w:t>
      </w:r>
    </w:p>
    <w:p w:rsidR="00631AEE" w:rsidRDefault="00631AEE" w:rsidP="000B7515">
      <w:pPr>
        <w:bidi/>
        <w:ind w:left="-284"/>
        <w:rPr>
          <w:rFonts w:asciiTheme="majorHAnsi" w:hAnsiTheme="majorHAnsi" w:cstheme="majorHAnsi"/>
          <w:sz w:val="28"/>
          <w:szCs w:val="28"/>
          <w:lang w:bidi="ar-MA"/>
        </w:rPr>
      </w:pPr>
      <w:r w:rsidRPr="00631AEE">
        <w:rPr>
          <w:rFonts w:asciiTheme="majorHAnsi" w:hAnsiTheme="majorHAnsi" w:cstheme="majorHAnsi"/>
          <w:sz w:val="28"/>
          <w:szCs w:val="28"/>
          <w:rtl/>
          <w:lang w:bidi="ar-MA"/>
        </w:rPr>
        <w:t>الموقع الإلكتروني للتأمين عن المرض التكميلي للنظام الأساسي للتأمين عن المرض الإجباري</w:t>
      </w:r>
      <w:r w:rsidRPr="00631AEE">
        <w:rPr>
          <w:rFonts w:asciiTheme="majorHAnsi" w:hAnsiTheme="majorHAnsi" w:cstheme="majorHAnsi"/>
          <w:sz w:val="28"/>
          <w:szCs w:val="28"/>
          <w:lang w:bidi="ar-MA"/>
        </w:rPr>
        <w:t xml:space="preserve"> AMO </w:t>
      </w:r>
      <w:r w:rsidRPr="00631AEE">
        <w:rPr>
          <w:rFonts w:asciiTheme="majorHAnsi" w:hAnsiTheme="majorHAnsi" w:cstheme="majorHAnsi"/>
          <w:sz w:val="28"/>
          <w:szCs w:val="28"/>
          <w:rtl/>
          <w:lang w:bidi="ar-MA"/>
        </w:rPr>
        <w:t xml:space="preserve">المدبر من الصندوق الوطني لمنظمات الاحتياط </w:t>
      </w:r>
      <w:proofErr w:type="gramStart"/>
      <w:r w:rsidRPr="00631AEE">
        <w:rPr>
          <w:rFonts w:asciiTheme="majorHAnsi" w:hAnsiTheme="majorHAnsi" w:cstheme="majorHAnsi"/>
          <w:sz w:val="28"/>
          <w:szCs w:val="28"/>
          <w:rtl/>
          <w:lang w:bidi="ar-MA"/>
        </w:rPr>
        <w:t>الاجتماعي</w:t>
      </w:r>
      <w:r w:rsidRPr="00631AEE">
        <w:rPr>
          <w:rFonts w:asciiTheme="majorHAnsi" w:hAnsiTheme="majorHAnsi" w:cstheme="majorHAnsi"/>
          <w:sz w:val="28"/>
          <w:szCs w:val="28"/>
          <w:lang w:bidi="ar-MA"/>
        </w:rPr>
        <w:t>CNOPS</w:t>
      </w:r>
      <w:proofErr w:type="gramEnd"/>
      <w:r w:rsidR="000B7515">
        <w:rPr>
          <w:rFonts w:asciiTheme="majorHAnsi" w:hAnsiTheme="majorHAnsi" w:cstheme="majorHAnsi"/>
          <w:sz w:val="28"/>
          <w:szCs w:val="28"/>
          <w:lang w:bidi="ar-MA"/>
        </w:rPr>
        <w:t xml:space="preserve"> </w:t>
      </w:r>
      <w:r w:rsidRPr="00631AEE">
        <w:rPr>
          <w:rFonts w:asciiTheme="majorHAnsi" w:hAnsiTheme="majorHAnsi" w:cstheme="majorHAnsi"/>
          <w:sz w:val="28"/>
          <w:szCs w:val="28"/>
          <w:rtl/>
          <w:lang w:bidi="ar-MA"/>
        </w:rPr>
        <w:t xml:space="preserve"> </w:t>
      </w:r>
    </w:p>
    <w:p w:rsidR="000B7515" w:rsidRPr="000B7515" w:rsidRDefault="000B7515" w:rsidP="000B7515">
      <w:pPr>
        <w:bidi/>
        <w:ind w:left="-284"/>
        <w:rPr>
          <w:rFonts w:asciiTheme="majorHAnsi" w:hAnsiTheme="majorHAnsi" w:cstheme="majorHAnsi"/>
          <w:sz w:val="14"/>
          <w:szCs w:val="14"/>
          <w:lang w:bidi="ar-MA"/>
        </w:rPr>
      </w:pPr>
    </w:p>
    <w:p w:rsidR="00631AEE" w:rsidRDefault="004E3C26" w:rsidP="000B7515">
      <w:pPr>
        <w:bidi/>
        <w:ind w:left="-709"/>
        <w:jc w:val="center"/>
        <w:rPr>
          <w:rFonts w:asciiTheme="majorHAnsi" w:hAnsiTheme="majorHAnsi" w:cstheme="majorHAnsi"/>
          <w:b/>
          <w:bCs/>
          <w:sz w:val="28"/>
          <w:szCs w:val="28"/>
          <w:lang w:val="fr-MA" w:bidi="ar-MA"/>
        </w:rPr>
      </w:pPr>
      <w:hyperlink r:id="rId7" w:history="1">
        <w:r w:rsidR="00631AEE" w:rsidRPr="00631AEE">
          <w:rPr>
            <w:rStyle w:val="Lienhypertexte"/>
            <w:rFonts w:asciiTheme="majorHAnsi" w:hAnsiTheme="majorHAnsi" w:cstheme="majorHAnsi"/>
            <w:b/>
            <w:bCs/>
            <w:sz w:val="28"/>
            <w:szCs w:val="28"/>
            <w:lang w:val="fr-MA" w:bidi="ar-MA"/>
          </w:rPr>
          <w:t>www.sahamassurance.ma</w:t>
        </w:r>
      </w:hyperlink>
    </w:p>
    <w:p w:rsidR="000B7515" w:rsidRPr="000B7515" w:rsidRDefault="000B7515" w:rsidP="000B7515">
      <w:pPr>
        <w:bidi/>
        <w:ind w:left="-709"/>
        <w:rPr>
          <w:rFonts w:asciiTheme="majorHAnsi" w:hAnsiTheme="majorHAnsi" w:cstheme="majorHAnsi"/>
          <w:b/>
          <w:bCs/>
          <w:sz w:val="14"/>
          <w:szCs w:val="14"/>
          <w:lang w:val="fr-MA" w:bidi="ar-MA"/>
        </w:rPr>
      </w:pPr>
    </w:p>
    <w:p w:rsidR="00631AEE" w:rsidRPr="00631AEE" w:rsidRDefault="00631AEE" w:rsidP="000B7515">
      <w:pPr>
        <w:bidi/>
        <w:ind w:left="-284"/>
        <w:rPr>
          <w:rFonts w:asciiTheme="majorHAnsi" w:hAnsiTheme="majorHAnsi" w:cstheme="majorHAnsi"/>
          <w:sz w:val="28"/>
          <w:szCs w:val="28"/>
          <w:lang w:bidi="ar-MA"/>
        </w:rPr>
      </w:pPr>
      <w:r w:rsidRPr="00631AEE">
        <w:rPr>
          <w:rFonts w:asciiTheme="majorHAnsi" w:hAnsiTheme="majorHAnsi" w:cstheme="majorHAnsi"/>
          <w:sz w:val="28"/>
          <w:szCs w:val="28"/>
          <w:rtl/>
          <w:lang w:bidi="ar-MA"/>
        </w:rPr>
        <w:t>في إطار التحسين المستمر لجودة الخدمات التي تقدمها سهام للتأمين لمنخرطيها، قامت بوضع رهن إشارتهم بوابة إليكترونية تتوفر على قاعدة معلومات تحين كل 24 ساعة وتخول لهم الولوج لهذا الموقع عن طريق إدخال رقم بطاقتهم وذلك من أجل</w:t>
      </w:r>
      <w:r w:rsidRPr="00631AEE">
        <w:rPr>
          <w:rFonts w:asciiTheme="majorHAnsi" w:hAnsiTheme="majorHAnsi" w:cstheme="majorHAnsi"/>
          <w:sz w:val="28"/>
          <w:szCs w:val="28"/>
          <w:lang w:bidi="ar-MA"/>
        </w:rPr>
        <w:t>:</w:t>
      </w:r>
    </w:p>
    <w:p w:rsidR="00631AEE" w:rsidRPr="00631AEE" w:rsidRDefault="00631AEE" w:rsidP="00631AEE">
      <w:pPr>
        <w:pStyle w:val="Paragraphedeliste"/>
        <w:numPr>
          <w:ilvl w:val="0"/>
          <w:numId w:val="16"/>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التعريف على الخدمات المضمونة</w:t>
      </w:r>
      <w:r w:rsidRPr="00631AEE">
        <w:rPr>
          <w:rFonts w:asciiTheme="majorHAnsi" w:hAnsiTheme="majorHAnsi" w:cstheme="majorHAnsi"/>
          <w:sz w:val="28"/>
          <w:szCs w:val="28"/>
          <w:lang w:bidi="ar-MA"/>
        </w:rPr>
        <w:t>.</w:t>
      </w:r>
    </w:p>
    <w:p w:rsidR="00631AEE" w:rsidRPr="00631AEE" w:rsidRDefault="00631AEE" w:rsidP="00631AEE">
      <w:pPr>
        <w:pStyle w:val="Paragraphedeliste"/>
        <w:numPr>
          <w:ilvl w:val="0"/>
          <w:numId w:val="16"/>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التأكد من انخراطهم وذويهم (الأزواج والأبناء) والتأكد من صحة المعلومات التي تتوفر عليها سهام للتأمين من أجل تعويض ملفاتهم (العنوان، الحساب البنكي</w:t>
      </w:r>
      <w:r w:rsidRPr="00631AEE">
        <w:rPr>
          <w:rFonts w:asciiTheme="majorHAnsi" w:hAnsiTheme="majorHAnsi" w:cstheme="majorHAnsi"/>
          <w:sz w:val="28"/>
          <w:szCs w:val="28"/>
          <w:lang w:bidi="ar-MA"/>
        </w:rPr>
        <w:t xml:space="preserve"> (</w:t>
      </w:r>
    </w:p>
    <w:p w:rsidR="00631AEE" w:rsidRPr="00631AEE" w:rsidRDefault="00631AEE" w:rsidP="00631AEE">
      <w:pPr>
        <w:pStyle w:val="Paragraphedeliste"/>
        <w:numPr>
          <w:ilvl w:val="0"/>
          <w:numId w:val="16"/>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تتبع بصفة حينية، شخصية ومستقلة القرارات المتخذة في شأن الملفات الطبية المرسلة من أجل التعويض</w:t>
      </w:r>
      <w:r w:rsidRPr="00631AEE">
        <w:rPr>
          <w:rFonts w:asciiTheme="majorHAnsi" w:hAnsiTheme="majorHAnsi" w:cstheme="majorHAnsi"/>
          <w:sz w:val="28"/>
          <w:szCs w:val="28"/>
          <w:lang w:bidi="ar-MA"/>
        </w:rPr>
        <w:t>.</w:t>
      </w:r>
    </w:p>
    <w:p w:rsidR="00631AEE" w:rsidRPr="00631AEE" w:rsidRDefault="00631AEE" w:rsidP="000B7515">
      <w:pPr>
        <w:bidi/>
        <w:ind w:left="-142"/>
        <w:rPr>
          <w:rFonts w:asciiTheme="majorHAnsi" w:hAnsiTheme="majorHAnsi" w:cstheme="majorHAnsi"/>
          <w:sz w:val="28"/>
          <w:szCs w:val="28"/>
          <w:lang w:bidi="ar-MA"/>
        </w:rPr>
      </w:pPr>
      <w:r w:rsidRPr="00631AEE">
        <w:rPr>
          <w:rFonts w:asciiTheme="majorHAnsi" w:hAnsiTheme="majorHAnsi" w:cstheme="majorHAnsi"/>
          <w:sz w:val="28"/>
          <w:szCs w:val="28"/>
          <w:rtl/>
          <w:lang w:bidi="ar-MA"/>
        </w:rPr>
        <w:t>كما يمكن الاطلاع على الرسائل الموجهة في حالة عدم استيفاء الملف الطبي لجميع الوثائق الطبية اللازمة أو عند الرفض</w:t>
      </w:r>
      <w:r w:rsidRPr="00631AEE">
        <w:rPr>
          <w:rFonts w:asciiTheme="majorHAnsi" w:hAnsiTheme="majorHAnsi" w:cstheme="majorHAnsi"/>
          <w:sz w:val="28"/>
          <w:szCs w:val="28"/>
          <w:lang w:bidi="ar-MA"/>
        </w:rPr>
        <w:t xml:space="preserve">. </w:t>
      </w:r>
      <w:r w:rsidRPr="00631AEE">
        <w:rPr>
          <w:rFonts w:asciiTheme="majorHAnsi" w:hAnsiTheme="majorHAnsi" w:cstheme="majorHAnsi"/>
          <w:sz w:val="28"/>
          <w:szCs w:val="28"/>
          <w:rtl/>
          <w:lang w:bidi="ar-MA"/>
        </w:rPr>
        <w:t>وفي حالة التعويض يمكن للمنخرط التعرف على المبلغ المؤدى</w:t>
      </w:r>
    </w:p>
    <w:p w:rsidR="00631AEE" w:rsidRPr="00631AEE" w:rsidRDefault="00631AEE" w:rsidP="00631AEE">
      <w:pPr>
        <w:pStyle w:val="Paragraphedeliste"/>
        <w:numPr>
          <w:ilvl w:val="0"/>
          <w:numId w:val="16"/>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الولوج إلى لائحة وكلاء التأمين المكلفين بتدبير الملفات الطبية لاختيار الوكيل الأقرب لمحل السكن أو مقر العمل</w:t>
      </w:r>
    </w:p>
    <w:p w:rsidR="00631AEE" w:rsidRPr="00631AEE" w:rsidRDefault="00631AEE" w:rsidP="00631AEE">
      <w:pPr>
        <w:pStyle w:val="Paragraphedeliste"/>
        <w:bidi/>
        <w:spacing w:after="0" w:line="240" w:lineRule="auto"/>
        <w:rPr>
          <w:rFonts w:asciiTheme="majorHAnsi" w:hAnsiTheme="majorHAnsi" w:cstheme="majorHAnsi"/>
          <w:sz w:val="28"/>
          <w:szCs w:val="28"/>
          <w:lang w:bidi="ar-MA"/>
        </w:rPr>
      </w:pPr>
    </w:p>
    <w:p w:rsidR="00631AEE" w:rsidRDefault="00631AEE" w:rsidP="00925061">
      <w:pPr>
        <w:bidi/>
        <w:spacing w:after="0" w:line="240" w:lineRule="auto"/>
        <w:ind w:left="360"/>
        <w:rPr>
          <w:rFonts w:asciiTheme="majorHAnsi" w:hAnsiTheme="majorHAnsi" w:cstheme="majorHAnsi"/>
          <w:b/>
          <w:bCs/>
          <w:sz w:val="28"/>
          <w:szCs w:val="28"/>
          <w:u w:val="single"/>
          <w:lang w:bidi="ar-MA"/>
        </w:rPr>
      </w:pPr>
      <w:r w:rsidRPr="00925061">
        <w:rPr>
          <w:rFonts w:asciiTheme="majorHAnsi" w:hAnsiTheme="majorHAnsi" w:cstheme="majorHAnsi"/>
          <w:b/>
          <w:bCs/>
          <w:sz w:val="28"/>
          <w:szCs w:val="28"/>
          <w:u w:val="single"/>
          <w:rtl/>
          <w:lang w:bidi="ar-MA"/>
        </w:rPr>
        <w:t>مسطرة معالجة الشكايات</w:t>
      </w:r>
    </w:p>
    <w:p w:rsidR="004F2DC6" w:rsidRPr="004F2DC6" w:rsidRDefault="004F2DC6" w:rsidP="004F2DC6">
      <w:pPr>
        <w:bidi/>
        <w:spacing w:after="0" w:line="240" w:lineRule="auto"/>
        <w:ind w:left="360"/>
        <w:rPr>
          <w:rFonts w:asciiTheme="majorHAnsi" w:hAnsiTheme="majorHAnsi" w:cstheme="majorHAnsi"/>
          <w:b/>
          <w:bCs/>
          <w:u w:val="single"/>
          <w:lang w:bidi="ar-MA"/>
        </w:rPr>
      </w:pPr>
    </w:p>
    <w:p w:rsidR="00631AEE" w:rsidRPr="00631AEE" w:rsidRDefault="00631AEE" w:rsidP="000B7515">
      <w:pPr>
        <w:bidi/>
        <w:ind w:left="-142"/>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في حالة شكاية أو طلب استفسار يمكن للمنخرط المؤمن له الولوج للموقع الإلكتروني أو وضع شكايته عند أقرب وكيل سهام</w:t>
      </w:r>
      <w:r w:rsidRPr="00631AEE">
        <w:rPr>
          <w:rFonts w:asciiTheme="majorHAnsi" w:hAnsiTheme="majorHAnsi" w:cstheme="majorHAnsi"/>
          <w:sz w:val="28"/>
          <w:szCs w:val="28"/>
          <w:rtl/>
        </w:rPr>
        <w:t xml:space="preserve"> </w:t>
      </w:r>
      <w:r w:rsidRPr="00631AEE">
        <w:rPr>
          <w:rFonts w:asciiTheme="majorHAnsi" w:hAnsiTheme="majorHAnsi" w:cstheme="majorHAnsi"/>
          <w:sz w:val="28"/>
          <w:szCs w:val="28"/>
          <w:rtl/>
          <w:lang w:bidi="ar-MA"/>
        </w:rPr>
        <w:t>للتأمين أو وسيط التأمين</w:t>
      </w:r>
      <w:r w:rsidRPr="00631AEE">
        <w:rPr>
          <w:rFonts w:asciiTheme="majorHAnsi" w:hAnsiTheme="majorHAnsi" w:cstheme="majorHAnsi"/>
          <w:sz w:val="28"/>
          <w:szCs w:val="28"/>
          <w:lang w:bidi="ar-MA"/>
        </w:rPr>
        <w:t xml:space="preserve"> AFMA </w:t>
      </w:r>
      <w:r w:rsidRPr="00631AEE">
        <w:rPr>
          <w:rFonts w:asciiTheme="majorHAnsi" w:hAnsiTheme="majorHAnsi" w:cstheme="majorHAnsi"/>
          <w:sz w:val="28"/>
          <w:szCs w:val="28"/>
          <w:rtl/>
          <w:lang w:bidi="ar-MA"/>
        </w:rPr>
        <w:t xml:space="preserve">رقم الهاتف: 91 80 42 22 05 </w:t>
      </w:r>
    </w:p>
    <w:p w:rsidR="00631AEE" w:rsidRPr="00631AEE" w:rsidRDefault="00631AEE" w:rsidP="000B7515">
      <w:pPr>
        <w:bidi/>
        <w:ind w:left="-142"/>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يقوم الوكيل بتسلم الشكايات وتصفيتها عن طريق الولوج إلى النظام المعلوماتي للمؤمن</w:t>
      </w:r>
    </w:p>
    <w:p w:rsidR="00631AEE" w:rsidRPr="00631AEE" w:rsidRDefault="00631AEE" w:rsidP="000B7515">
      <w:pPr>
        <w:bidi/>
        <w:ind w:left="-142"/>
        <w:rPr>
          <w:rFonts w:asciiTheme="majorHAnsi" w:hAnsiTheme="majorHAnsi" w:cstheme="majorHAnsi"/>
          <w:sz w:val="28"/>
          <w:szCs w:val="28"/>
          <w:lang w:bidi="ar-MA"/>
        </w:rPr>
      </w:pPr>
      <w:r w:rsidRPr="00631AEE">
        <w:rPr>
          <w:rFonts w:asciiTheme="majorHAnsi" w:hAnsiTheme="majorHAnsi" w:cstheme="majorHAnsi"/>
          <w:sz w:val="28"/>
          <w:szCs w:val="28"/>
          <w:rtl/>
          <w:lang w:bidi="ar-MA"/>
        </w:rPr>
        <w:t>بالنسبة للشكايات التي ال يستطيع تسويتها يقوم الوكيل بإرسالها إلى سهام للتأمين مقابل وصل إيداع مع التأكد من بعث جميع المعلومات التالية:</w:t>
      </w:r>
    </w:p>
    <w:p w:rsidR="00631AEE" w:rsidRPr="00631AEE" w:rsidRDefault="00631AEE" w:rsidP="00631AEE">
      <w:pPr>
        <w:pStyle w:val="Paragraphedeliste"/>
        <w:numPr>
          <w:ilvl w:val="0"/>
          <w:numId w:val="17"/>
        </w:numPr>
        <w:bidi/>
        <w:spacing w:after="0" w:line="240" w:lineRule="auto"/>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رقم بوليصة التأمين</w:t>
      </w:r>
    </w:p>
    <w:p w:rsidR="00631AEE" w:rsidRPr="00631AEE" w:rsidRDefault="00631AEE" w:rsidP="00631AEE">
      <w:pPr>
        <w:pStyle w:val="Paragraphedeliste"/>
        <w:numPr>
          <w:ilvl w:val="0"/>
          <w:numId w:val="17"/>
        </w:numPr>
        <w:bidi/>
        <w:spacing w:after="0" w:line="240" w:lineRule="auto"/>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 xml:space="preserve">اسم المنخرط </w:t>
      </w:r>
    </w:p>
    <w:p w:rsidR="00631AEE" w:rsidRPr="00631AEE" w:rsidRDefault="00631AEE" w:rsidP="00631AEE">
      <w:pPr>
        <w:pStyle w:val="Paragraphedeliste"/>
        <w:numPr>
          <w:ilvl w:val="0"/>
          <w:numId w:val="17"/>
        </w:numPr>
        <w:bidi/>
        <w:spacing w:after="0" w:line="240" w:lineRule="auto"/>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 xml:space="preserve">رقم الملف </w:t>
      </w:r>
    </w:p>
    <w:p w:rsidR="00631AEE" w:rsidRDefault="00631AEE" w:rsidP="00631AEE">
      <w:pPr>
        <w:pStyle w:val="Paragraphedeliste"/>
        <w:numPr>
          <w:ilvl w:val="0"/>
          <w:numId w:val="17"/>
        </w:numPr>
        <w:bidi/>
        <w:spacing w:after="0" w:line="240" w:lineRule="auto"/>
        <w:rPr>
          <w:rFonts w:asciiTheme="majorHAnsi" w:hAnsiTheme="majorHAnsi" w:cstheme="majorHAnsi"/>
          <w:sz w:val="28"/>
          <w:szCs w:val="28"/>
          <w:lang w:bidi="ar-MA"/>
        </w:rPr>
      </w:pPr>
      <w:r w:rsidRPr="00631AEE">
        <w:rPr>
          <w:rFonts w:asciiTheme="majorHAnsi" w:hAnsiTheme="majorHAnsi" w:cstheme="majorHAnsi"/>
          <w:sz w:val="28"/>
          <w:szCs w:val="28"/>
          <w:rtl/>
          <w:lang w:bidi="ar-MA"/>
        </w:rPr>
        <w:t>مبلغ المصاريف</w:t>
      </w:r>
    </w:p>
    <w:p w:rsidR="000B7515" w:rsidRPr="00631AEE" w:rsidRDefault="000B7515" w:rsidP="000B7515">
      <w:pPr>
        <w:pStyle w:val="Paragraphedeliste"/>
        <w:bidi/>
        <w:spacing w:after="0" w:line="240" w:lineRule="auto"/>
        <w:ind w:left="11"/>
        <w:rPr>
          <w:rFonts w:asciiTheme="majorHAnsi" w:hAnsiTheme="majorHAnsi" w:cstheme="majorHAnsi"/>
          <w:sz w:val="28"/>
          <w:szCs w:val="28"/>
          <w:lang w:bidi="ar-MA"/>
        </w:rPr>
      </w:pPr>
    </w:p>
    <w:p w:rsidR="00631AEE" w:rsidRPr="00631AEE" w:rsidRDefault="00631AEE" w:rsidP="000B7515">
      <w:pPr>
        <w:pStyle w:val="Paragraphedeliste"/>
        <w:bidi/>
        <w:spacing w:after="0" w:line="240" w:lineRule="auto"/>
        <w:ind w:left="-142"/>
        <w:rPr>
          <w:rFonts w:asciiTheme="majorHAnsi" w:hAnsiTheme="majorHAnsi" w:cstheme="majorHAnsi"/>
          <w:sz w:val="28"/>
          <w:szCs w:val="28"/>
          <w:rtl/>
          <w:lang w:bidi="ar-MA"/>
        </w:rPr>
      </w:pPr>
      <w:r w:rsidRPr="00631AEE">
        <w:rPr>
          <w:rFonts w:asciiTheme="majorHAnsi" w:hAnsiTheme="majorHAnsi" w:cstheme="majorHAnsi"/>
          <w:sz w:val="28"/>
          <w:szCs w:val="28"/>
          <w:rtl/>
          <w:lang w:bidi="ar-MA"/>
        </w:rPr>
        <w:t xml:space="preserve"> بمكالمة هاتفية يمكن للمنخرط المؤمن له أو وكيل التأمين معرفة مآل الشكاية يمكن للمؤمن أن يضع شكايته مباشرة عند سهام للتأمين</w:t>
      </w:r>
      <w:r w:rsidR="00763E29">
        <w:rPr>
          <w:rFonts w:asciiTheme="majorHAnsi" w:hAnsiTheme="majorHAnsi" w:cstheme="majorHAnsi"/>
          <w:sz w:val="28"/>
          <w:szCs w:val="28"/>
          <w:lang w:bidi="ar-MA"/>
        </w:rPr>
        <w:t>.</w:t>
      </w:r>
    </w:p>
    <w:p w:rsidR="00631AEE" w:rsidRPr="00642CF8" w:rsidRDefault="00631AEE" w:rsidP="00631AEE">
      <w:pPr>
        <w:pStyle w:val="Paragraphedeliste"/>
        <w:bidi/>
        <w:spacing w:after="0" w:line="240" w:lineRule="auto"/>
        <w:rPr>
          <w:rFonts w:asciiTheme="majorHAnsi" w:hAnsiTheme="majorHAnsi" w:cstheme="majorHAnsi"/>
          <w:sz w:val="28"/>
          <w:szCs w:val="28"/>
          <w:lang w:bidi="ar-MA"/>
        </w:rPr>
      </w:pPr>
    </w:p>
    <w:p w:rsidR="000A299B" w:rsidRPr="000A299B" w:rsidRDefault="000A299B" w:rsidP="000A299B">
      <w:pPr>
        <w:bidi/>
        <w:rPr>
          <w:rFonts w:ascii="Calibri" w:hAnsi="Calibri" w:cs="Calibri"/>
          <w:b/>
          <w:bCs/>
          <w:sz w:val="32"/>
          <w:szCs w:val="32"/>
          <w:u w:val="single"/>
          <w:lang w:bidi="ar-MA"/>
        </w:rPr>
      </w:pPr>
    </w:p>
    <w:sectPr w:rsidR="000A299B" w:rsidRPr="000A299B" w:rsidSect="00672CF9">
      <w:footerReference w:type="default" r:id="rId8"/>
      <w:headerReference w:type="first" r:id="rId9"/>
      <w:foot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26" w:rsidRDefault="004E3C26" w:rsidP="0063367D">
      <w:pPr>
        <w:spacing w:after="0" w:line="240" w:lineRule="auto"/>
      </w:pPr>
      <w:r>
        <w:separator/>
      </w:r>
    </w:p>
  </w:endnote>
  <w:endnote w:type="continuationSeparator" w:id="0">
    <w:p w:rsidR="004E3C26" w:rsidRDefault="004E3C26" w:rsidP="0063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558211"/>
      <w:docPartObj>
        <w:docPartGallery w:val="Page Numbers (Bottom of Page)"/>
        <w:docPartUnique/>
      </w:docPartObj>
    </w:sdtPr>
    <w:sdtEndPr/>
    <w:sdtContent>
      <w:p w:rsidR="00925061" w:rsidRDefault="00925061">
        <w:pPr>
          <w:pStyle w:val="Pieddepage"/>
        </w:pPr>
        <w:r>
          <w:rPr>
            <w:noProof/>
            <w:lang w:eastAsia="fr-FR"/>
          </w:rPr>
          <mc:AlternateContent>
            <mc:Choice Requires="wps">
              <w:drawing>
                <wp:anchor distT="0" distB="0" distL="114300" distR="114300" simplePos="0" relativeHeight="251666432" behindDoc="0" locked="0" layoutInCell="0" allowOverlap="1">
                  <wp:simplePos x="0" y="0"/>
                  <wp:positionH relativeFrom="rightMargin">
                    <wp:align>left</wp:align>
                  </wp:positionH>
                  <wp:positionV relativeFrom="bottomMargin">
                    <wp:posOffset>300990</wp:posOffset>
                  </wp:positionV>
                  <wp:extent cx="431321" cy="293298"/>
                  <wp:effectExtent l="0" t="0" r="26035" b="12065"/>
                  <wp:wrapNone/>
                  <wp:docPr id="54" name="Carré corné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321" cy="293298"/>
                          </a:xfrm>
                          <a:prstGeom prst="foldedCorner">
                            <a:avLst>
                              <a:gd name="adj" fmla="val 34560"/>
                            </a:avLst>
                          </a:prstGeom>
                          <a:solidFill>
                            <a:srgbClr val="FFFFFF"/>
                          </a:solidFill>
                          <a:ln w="3175">
                            <a:solidFill>
                              <a:srgbClr val="808080"/>
                            </a:solidFill>
                            <a:round/>
                            <a:headEnd/>
                            <a:tailEnd/>
                          </a:ln>
                        </wps:spPr>
                        <wps:txbx>
                          <w:txbxContent>
                            <w:p w:rsidR="00925061" w:rsidRDefault="00925061">
                              <w:pPr>
                                <w:jc w:val="center"/>
                              </w:pPr>
                              <w:r>
                                <w:fldChar w:fldCharType="begin"/>
                              </w:r>
                              <w:r>
                                <w:instrText>PAGE    \* MERGEFORMAT</w:instrText>
                              </w:r>
                              <w:r>
                                <w:fldChar w:fldCharType="separate"/>
                              </w:r>
                              <w:r w:rsidR="001D10B9" w:rsidRPr="001D10B9">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4" o:spid="_x0000_s1026" type="#_x0000_t65" style="position:absolute;margin-left:0;margin-top:23.7pt;width:33.95pt;height:23.1pt;z-index:251666432;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29QQIAAHMEAAAOAAAAZHJzL2Uyb0RvYy54bWysVF2O0zAQfkfiDpbf2TT92W2jTVerLouQ&#10;Flhp4QCu7TQGx2PGbtNyI87BxZg4aekCT4hEcmY842+++XGub/aNZTuNwYAreX4x4kw7Ccq4Tck/&#10;fbx/NecsROGUsOB0yQ868JvlyxfXrS/0GGqwSiMjEBeK1pe8jtEXWRZkrRsRLsBrR8YKsBGRVNxk&#10;CkVL6I3NxqPRZdYCKo8gdQi0e9cb+TLhV5WW8UNVBR2ZLTlxi2nFtK67NVtei2KDwtdGDjTEP7Bo&#10;hHEU9AR1J6JgWzR/QDVGIgSo4oWEJoOqMlKnHCibfPRbNk+18DrlQsUJ/lSm8P9g5fvdIzKjSj6b&#10;cuZEQz1aCcQf35kEdPShfSpS60NBvk/+Ebs0g38A+SUwB6tauI2+RYS21kIRtbzzz54d6JRAR9m6&#10;fQeKQohthFSvfYVNB0iVYPvUlsOpLXofmaTN6SSfjHPOJJnGi8l4MU8RRHE87DHENxoa1gklr7qh&#10;UiuirzEFEbuHEFN31JCiUJ85qxpLvd4JyybT2WWahUwUgzNJR9iUMFij7o21ScHNemWR0dGS36dn&#10;YBTO3axjbckn+dUssXhmC+cQ81H3/g0CYetUmtGuuK8HOQpje5lYWjdUuytw36i4X++Hnq1BHaju&#10;CP3k000loQb8xllLU1/y8HUrUHNm3zrq3SKfTrtrkpTp7GpMCp5b1ucW4SRBlTxy1our2F+trUez&#10;qSlSnjJ3cEv9rkw8DkbPauBNk03Ss6tzrievX/+K5U8AAAD//wMAUEsDBBQABgAIAAAAIQBdx26N&#10;3AAAAAUBAAAPAAAAZHJzL2Rvd25yZXYueG1sTI/BTsMwEETvSP0HaytxQdShrRISsqkQEuKIaCvO&#10;brwkKfE62G4a+vWYExxHM5p5U24m04uRnO8sI9wtEhDEtdUdNwj73fPtPQgfFGvVWyaEb/KwqWZX&#10;pSq0PfMbjdvQiFjCvlAIbQhDIaWvWzLKL+xAHL0P64wKUbpGaqfOsdz0cpkkqTSq47jQqoGeWqo/&#10;tyeDIIfjeKxf8uW7vfl6XaUXJ/NLhng9nx4fQASawl8YfvEjOlSR6WBPrL3oEeKRgLDO1iCim2Y5&#10;iANCvkpBVqX8T1/9AAAA//8DAFBLAQItABQABgAIAAAAIQC2gziS/gAAAOEBAAATAAAAAAAAAAAA&#10;AAAAAAAAAABbQ29udGVudF9UeXBlc10ueG1sUEsBAi0AFAAGAAgAAAAhADj9If/WAAAAlAEAAAsA&#10;AAAAAAAAAAAAAAAALwEAAF9yZWxzLy5yZWxzUEsBAi0AFAAGAAgAAAAhALxErb1BAgAAcwQAAA4A&#10;AAAAAAAAAAAAAAAALgIAAGRycy9lMm9Eb2MueG1sUEsBAi0AFAAGAAgAAAAhAF3Hbo3cAAAABQEA&#10;AA8AAAAAAAAAAAAAAAAAmwQAAGRycy9kb3ducmV2LnhtbFBLBQYAAAAABAAEAPMAAACkBQAAAAA=&#10;" o:allowincell="f" adj="14135" strokecolor="gray" strokeweight=".25pt">
                  <v:textbox>
                    <w:txbxContent>
                      <w:p w:rsidR="00925061" w:rsidRDefault="00925061">
                        <w:pPr>
                          <w:jc w:val="center"/>
                        </w:pPr>
                        <w:r>
                          <w:fldChar w:fldCharType="begin"/>
                        </w:r>
                        <w:r>
                          <w:instrText>PAGE    \* MERGEFORMAT</w:instrText>
                        </w:r>
                        <w:r>
                          <w:fldChar w:fldCharType="separate"/>
                        </w:r>
                        <w:r w:rsidR="001D10B9" w:rsidRPr="001D10B9">
                          <w:rPr>
                            <w:noProof/>
                            <w:sz w:val="16"/>
                            <w:szCs w:val="16"/>
                          </w:rPr>
                          <w:t>5</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61" w:rsidRDefault="00925061" w:rsidP="00925061">
    <w:pPr>
      <w:pStyle w:val="Pieddepage"/>
      <w:jc w:val="center"/>
      <w:rPr>
        <w:rtl/>
        <w:lang w:bidi="ar-MA"/>
      </w:rPr>
    </w:pPr>
    <w:r>
      <w:rPr>
        <w:rFonts w:hint="cs"/>
        <w:rtl/>
        <w:lang w:bidi="ar-MA"/>
      </w:rPr>
      <w:t xml:space="preserve">شارع عمر ابن الخطاب رقم 44 </w:t>
    </w:r>
    <w:proofErr w:type="spellStart"/>
    <w:r>
      <w:rPr>
        <w:rFonts w:hint="cs"/>
        <w:rtl/>
        <w:lang w:bidi="ar-MA"/>
      </w:rPr>
      <w:t>أكدال</w:t>
    </w:r>
    <w:proofErr w:type="spellEnd"/>
    <w:r>
      <w:rPr>
        <w:rFonts w:hint="cs"/>
        <w:rtl/>
        <w:lang w:bidi="ar-MA"/>
      </w:rPr>
      <w:t xml:space="preserve"> الرباط/ </w:t>
    </w:r>
    <w:proofErr w:type="gramStart"/>
    <w:r>
      <w:rPr>
        <w:rFonts w:hint="cs"/>
        <w:rtl/>
        <w:lang w:bidi="ar-MA"/>
      </w:rPr>
      <w:t>الهاتف  0537274300</w:t>
    </w:r>
    <w:proofErr w:type="gramEnd"/>
    <w:r>
      <w:rPr>
        <w:rFonts w:hint="cs"/>
        <w:rtl/>
        <w:lang w:bidi="ar-MA"/>
      </w:rPr>
      <w:t xml:space="preserve"> الفاكس 0537274302</w:t>
    </w:r>
  </w:p>
  <w:p w:rsidR="00925061" w:rsidRPr="00772E5F" w:rsidRDefault="00925061" w:rsidP="00925061">
    <w:pPr>
      <w:pStyle w:val="Pieddepage"/>
      <w:jc w:val="center"/>
      <w:rPr>
        <w:sz w:val="20"/>
        <w:szCs w:val="20"/>
        <w:lang w:bidi="ar-MA"/>
      </w:rPr>
    </w:pPr>
    <w:r w:rsidRPr="00772E5F">
      <w:rPr>
        <w:sz w:val="20"/>
        <w:szCs w:val="20"/>
        <w:lang w:bidi="ar-MA"/>
      </w:rPr>
      <w:t>44 BOULEVARD OMAR IBN AL KHATTAB AGDAL – RABAT / TEL 0537274300- FAX 05372743</w:t>
    </w:r>
    <w:r>
      <w:rPr>
        <w:rFonts w:hint="cs"/>
        <w:sz w:val="20"/>
        <w:szCs w:val="20"/>
        <w:rtl/>
        <w:lang w:bidi="ar-MA"/>
      </w:rPr>
      <w:t>02</w:t>
    </w:r>
  </w:p>
  <w:sdt>
    <w:sdtPr>
      <w:id w:val="-1365207986"/>
      <w:docPartObj>
        <w:docPartGallery w:val="Page Numbers (Bottom of Page)"/>
        <w:docPartUnique/>
      </w:docPartObj>
    </w:sdtPr>
    <w:sdtEndPr/>
    <w:sdtContent>
      <w:p w:rsidR="00925061" w:rsidRDefault="00925061">
        <w:pPr>
          <w:pStyle w:val="Pieddepage"/>
        </w:pPr>
        <w:r>
          <w:rPr>
            <w:noProof/>
            <w:lang w:eastAsia="fr-FR"/>
          </w:rPr>
          <mc:AlternateContent>
            <mc:Choice Requires="wps">
              <w:drawing>
                <wp:anchor distT="0" distB="0" distL="114300" distR="114300" simplePos="0" relativeHeight="251664384" behindDoc="0" locked="0" layoutInCell="0" allowOverlap="1" wp14:anchorId="0DB53C00" wp14:editId="7CCB949A">
                  <wp:simplePos x="0" y="0"/>
                  <wp:positionH relativeFrom="rightMargin">
                    <wp:posOffset>85725</wp:posOffset>
                  </wp:positionH>
                  <wp:positionV relativeFrom="bottomMargin">
                    <wp:posOffset>418465</wp:posOffset>
                  </wp:positionV>
                  <wp:extent cx="368300" cy="274320"/>
                  <wp:effectExtent l="9525" t="9525" r="12700" b="11430"/>
                  <wp:wrapNone/>
                  <wp:docPr id="53" name="Carré corné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25061" w:rsidRDefault="00925061">
                              <w:pPr>
                                <w:jc w:val="center"/>
                              </w:pPr>
                              <w:r>
                                <w:fldChar w:fldCharType="begin"/>
                              </w:r>
                              <w:r>
                                <w:instrText>PAGE    \* MERGEFORMAT</w:instrText>
                              </w:r>
                              <w:r>
                                <w:fldChar w:fldCharType="separate"/>
                              </w:r>
                              <w:r w:rsidR="001D10B9" w:rsidRPr="001D10B9">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53C0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3" o:spid="_x0000_s1027" type="#_x0000_t65" style="position:absolute;margin-left:6.75pt;margin-top:32.95pt;width:29pt;height:21.6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h7QgIAAHoEAAAOAAAAZHJzL2Uyb0RvYy54bWysVP+OEjEQ/t/Ed2j6v+zy85CwXC6cGJNT&#10;Lzl9gNJ22Wq3U6eFBd/onsMXc7YLCOpfRkjKtDP9OvN9M8xv97VlO43BgCt4v5dzpp0EZdym4J8/&#10;rV5NOQtROCUsOF3wgw78dvHyxbzxMz2ACqzSyAjEhVnjC17F6GdZFmSlaxF64LUjZwlYi0hb3GQK&#10;RUPotc0GeT7JGkDlEaQOgU7vOydfJPyy1DJ+LMugI7MFp9xiWjGt63bNFnMx26DwlZHHNMQ/ZFEL&#10;4+jRM9S9iIJt0fwBVRuJEKCMPQl1BmVppE41UDX9/LdqnirhdaqFyAn+TFP4f7Dyw+4RmVEFHw85&#10;c6ImjZYC8cczk4COfuicSGp8mFHsk3/EtszgH0B+DczBshJuo+8Qoam0UJRav43Pri60m0BX2bp5&#10;D4qeENsIia99iXULSEywfZLlcJZF7yOTdDicTIc5iSfJNbgZDQdJtkzMTpc9hvhWQ81ao+Bl21Rq&#10;SelrTI+I3UOISR11LFGoL5yVtSWtd8Ky4Wg8OYEegwn+BJsKBmvUylibNrhZLy0yulrwVfqkmomX&#10;yzDrWEPZ92/GKYsrX7iEmObt928QCFunUo+25L452lEY29mUpXVHtluCO6Hifr1PmiYpWvLXoA5E&#10;P0I3ADSwZFSA3zlrqPkLHr5tBWrO7DtHEr7uj0bttKTNaHxDjDO89KwvPcJJgip45Kwzl7GbsK1H&#10;s6nopX4iwMEdyV6aeOqPLqtj+tTgZF1N0OU+Rf36y1j8BAAA//8DAFBLAwQUAAYACAAAACEAudI7&#10;2d0AAAAIAQAADwAAAGRycy9kb3ducmV2LnhtbEyPwU7DMBBE70j8g7VIXFDrpFXTJsSpEBLiiCiI&#10;sxsvSUq8Drabhn49y6kc385odqbcTrYXI/rQOVKQzhMQSLUzHTUK3t+eZhsQIWoyuneECn4wwLa6&#10;vip1YdyJXnHcxUZwCIVCK2hjHAopQ92i1WHuBiTWPp23OjL6RhqvTxxue7lIkkxa3RF/aPWAjy3W&#10;X7ujVSCHw3ion/PFh7v7fllmZy/z81qp25vp4R5ExClezPBXn6tDxZ327kgmiJ55uWKngmyVg2B9&#10;nTLv+Z7kKciqlP8HVL8AAAD//wMAUEsBAi0AFAAGAAgAAAAhALaDOJL+AAAA4QEAABMAAAAAAAAA&#10;AAAAAAAAAAAAAFtDb250ZW50X1R5cGVzXS54bWxQSwECLQAUAAYACAAAACEAOP0h/9YAAACUAQAA&#10;CwAAAAAAAAAAAAAAAAAvAQAAX3JlbHMvLnJlbHNQSwECLQAUAAYACAAAACEAstS4e0ICAAB6BAAA&#10;DgAAAAAAAAAAAAAAAAAuAgAAZHJzL2Uyb0RvYy54bWxQSwECLQAUAAYACAAAACEAudI72d0AAAAI&#10;AQAADwAAAAAAAAAAAAAAAACcBAAAZHJzL2Rvd25yZXYueG1sUEsFBgAAAAAEAAQA8wAAAKYFAAAA&#10;AA==&#10;" o:allowincell="f" adj="14135" strokecolor="gray" strokeweight=".25pt">
                  <v:textbox>
                    <w:txbxContent>
                      <w:p w:rsidR="00925061" w:rsidRDefault="00925061">
                        <w:pPr>
                          <w:jc w:val="center"/>
                        </w:pPr>
                        <w:r>
                          <w:fldChar w:fldCharType="begin"/>
                        </w:r>
                        <w:r>
                          <w:instrText>PAGE    \* MERGEFORMAT</w:instrText>
                        </w:r>
                        <w:r>
                          <w:fldChar w:fldCharType="separate"/>
                        </w:r>
                        <w:r w:rsidR="001D10B9" w:rsidRPr="001D10B9">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26" w:rsidRDefault="004E3C26" w:rsidP="0063367D">
      <w:pPr>
        <w:spacing w:after="0" w:line="240" w:lineRule="auto"/>
      </w:pPr>
      <w:r>
        <w:separator/>
      </w:r>
    </w:p>
  </w:footnote>
  <w:footnote w:type="continuationSeparator" w:id="0">
    <w:p w:rsidR="004E3C26" w:rsidRDefault="004E3C26" w:rsidP="00633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78"/>
      <w:tblW w:w="11740" w:type="dxa"/>
      <w:tblLook w:val="01E0" w:firstRow="1" w:lastRow="1" w:firstColumn="1" w:lastColumn="1" w:noHBand="0" w:noVBand="0"/>
    </w:tblPr>
    <w:tblGrid>
      <w:gridCol w:w="3926"/>
      <w:gridCol w:w="3099"/>
      <w:gridCol w:w="4715"/>
    </w:tblGrid>
    <w:tr w:rsidR="0063367D" w:rsidRPr="005C73D6" w:rsidTr="008062AC">
      <w:trPr>
        <w:trHeight w:val="1709"/>
      </w:trPr>
      <w:tc>
        <w:tcPr>
          <w:tcW w:w="3926" w:type="dxa"/>
          <w:shd w:val="clear" w:color="auto" w:fill="auto"/>
        </w:tcPr>
        <w:p w:rsidR="0063367D" w:rsidRDefault="0063367D" w:rsidP="0063367D">
          <w:pPr>
            <w:jc w:val="right"/>
          </w:pPr>
          <w:r>
            <w:rPr>
              <w:noProof/>
              <w:lang w:eastAsia="fr-FR"/>
            </w:rPr>
            <w:drawing>
              <wp:anchor distT="0" distB="0" distL="114300" distR="114300" simplePos="0" relativeHeight="251660288" behindDoc="0" locked="0" layoutInCell="1" allowOverlap="1" wp14:anchorId="4AE234BD" wp14:editId="630E1777">
                <wp:simplePos x="0" y="0"/>
                <wp:positionH relativeFrom="margin">
                  <wp:posOffset>370205</wp:posOffset>
                </wp:positionH>
                <wp:positionV relativeFrom="margin">
                  <wp:posOffset>0</wp:posOffset>
                </wp:positionV>
                <wp:extent cx="1000125" cy="1153160"/>
                <wp:effectExtent l="0" t="0" r="9525" b="8890"/>
                <wp:wrapSquare wrapText="bothSides"/>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125" cy="1153160"/>
                        </a:xfrm>
                        <a:prstGeom prst="rect">
                          <a:avLst/>
                        </a:prstGeom>
                      </pic:spPr>
                    </pic:pic>
                  </a:graphicData>
                </a:graphic>
                <wp14:sizeRelH relativeFrom="margin">
                  <wp14:pctWidth>0</wp14:pctWidth>
                </wp14:sizeRelH>
                <wp14:sizeRelV relativeFrom="margin">
                  <wp14:pctHeight>0</wp14:pctHeight>
                </wp14:sizeRelV>
              </wp:anchor>
            </w:drawing>
          </w:r>
        </w:p>
        <w:p w:rsidR="0063367D" w:rsidRPr="005C73D6" w:rsidRDefault="0063367D" w:rsidP="0063367D">
          <w:pPr>
            <w:jc w:val="center"/>
            <w:rPr>
              <w:rtl/>
              <w:lang w:bidi="ar-MA"/>
            </w:rPr>
          </w:pPr>
        </w:p>
      </w:tc>
      <w:tc>
        <w:tcPr>
          <w:tcW w:w="3099" w:type="dxa"/>
          <w:shd w:val="clear" w:color="auto" w:fill="auto"/>
        </w:tcPr>
        <w:p w:rsidR="0063367D" w:rsidRDefault="0063367D" w:rsidP="0063367D">
          <w:pPr>
            <w:jc w:val="center"/>
          </w:pPr>
          <w:r>
            <w:rPr>
              <w:noProof/>
              <w:lang w:eastAsia="fr-FR"/>
            </w:rPr>
            <w:drawing>
              <wp:anchor distT="0" distB="0" distL="114300" distR="114300" simplePos="0" relativeHeight="251661312" behindDoc="0" locked="0" layoutInCell="1" allowOverlap="1" wp14:anchorId="2EA72425" wp14:editId="5D227934">
                <wp:simplePos x="0" y="0"/>
                <wp:positionH relativeFrom="margin">
                  <wp:posOffset>655320</wp:posOffset>
                </wp:positionH>
                <wp:positionV relativeFrom="margin">
                  <wp:posOffset>324485</wp:posOffset>
                </wp:positionV>
                <wp:extent cx="895350" cy="828675"/>
                <wp:effectExtent l="0" t="0" r="0" b="9525"/>
                <wp:wrapSquare wrapText="bothSides" distT="0" distB="0" distL="114300" distR="114300"/>
                <wp:docPr id="92" name="image2.png" descr="Résultat de recherche d'images pour &quot;en tête de royaume marocain qui a dans la fondation hassan 2&quot;"/>
                <wp:cNvGraphicFramePr/>
                <a:graphic xmlns:a="http://schemas.openxmlformats.org/drawingml/2006/main">
                  <a:graphicData uri="http://schemas.openxmlformats.org/drawingml/2006/picture">
                    <pic:pic xmlns:pic="http://schemas.openxmlformats.org/drawingml/2006/picture">
                      <pic:nvPicPr>
                        <pic:cNvPr id="0" name="image2.png" descr="Résultat de recherche d'images pour &quot;en tête de royaume marocain qui a dans la fondation hassan 2&quot;"/>
                        <pic:cNvPicPr preferRelativeResize="0"/>
                      </pic:nvPicPr>
                      <pic:blipFill>
                        <a:blip r:embed="rId2"/>
                        <a:srcRect/>
                        <a:stretch>
                          <a:fillRect/>
                        </a:stretch>
                      </pic:blipFill>
                      <pic:spPr>
                        <a:xfrm>
                          <a:off x="0" y="0"/>
                          <a:ext cx="895350" cy="828675"/>
                        </a:xfrm>
                        <a:prstGeom prst="rect">
                          <a:avLst/>
                        </a:prstGeom>
                        <a:ln/>
                      </pic:spPr>
                    </pic:pic>
                  </a:graphicData>
                </a:graphic>
                <wp14:sizeRelH relativeFrom="margin">
                  <wp14:pctWidth>0</wp14:pctWidth>
                </wp14:sizeRelH>
                <wp14:sizeRelV relativeFrom="margin">
                  <wp14:pctHeight>0</wp14:pctHeight>
                </wp14:sizeRelV>
              </wp:anchor>
            </w:drawing>
          </w:r>
        </w:p>
      </w:tc>
      <w:tc>
        <w:tcPr>
          <w:tcW w:w="4715" w:type="dxa"/>
          <w:shd w:val="clear" w:color="auto" w:fill="auto"/>
        </w:tcPr>
        <w:p w:rsidR="0063367D" w:rsidRPr="005C73D6" w:rsidRDefault="0063367D" w:rsidP="0063367D">
          <w:pPr>
            <w:jc w:val="center"/>
            <w:rPr>
              <w:rtl/>
            </w:rPr>
          </w:pPr>
          <w:r w:rsidRPr="00497BF7">
            <w:rPr>
              <w:noProof/>
              <w:lang w:eastAsia="fr-FR"/>
            </w:rPr>
            <w:drawing>
              <wp:anchor distT="0" distB="0" distL="114300" distR="114300" simplePos="0" relativeHeight="251662336" behindDoc="0" locked="0" layoutInCell="1" allowOverlap="1" wp14:anchorId="26B84E36" wp14:editId="079D36E7">
                <wp:simplePos x="0" y="0"/>
                <wp:positionH relativeFrom="margin">
                  <wp:posOffset>922655</wp:posOffset>
                </wp:positionH>
                <wp:positionV relativeFrom="margin">
                  <wp:posOffset>0</wp:posOffset>
                </wp:positionV>
                <wp:extent cx="1228725" cy="219075"/>
                <wp:effectExtent l="0" t="0" r="9525" b="9525"/>
                <wp:wrapSquare wrapText="bothSides"/>
                <wp:docPr id="93" name="Image 93" descr="C:\Users\SecPre--01\Desktop\Capture d’écran 2023-05-30 150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Pre--01\Desktop\Capture d’écran 2023-05-30 150349.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D8D">
            <w:rPr>
              <w:noProof/>
              <w:lang w:eastAsia="fr-FR"/>
            </w:rPr>
            <w:drawing>
              <wp:anchor distT="0" distB="0" distL="114300" distR="114300" simplePos="0" relativeHeight="251659264" behindDoc="0" locked="0" layoutInCell="1" allowOverlap="1" wp14:anchorId="60B8E4E8" wp14:editId="3032805C">
                <wp:simplePos x="0" y="0"/>
                <wp:positionH relativeFrom="page">
                  <wp:posOffset>669925</wp:posOffset>
                </wp:positionH>
                <wp:positionV relativeFrom="margin">
                  <wp:posOffset>244475</wp:posOffset>
                </wp:positionV>
                <wp:extent cx="1990090" cy="1009650"/>
                <wp:effectExtent l="0" t="0" r="0" b="0"/>
                <wp:wrapSquare wrapText="bothSides"/>
                <wp:docPr id="94" name="Image 94" descr="C:\Users\SecPre--01\Desktop\Nouveau Logo MS Vertic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Pre--01\Desktop\Nouveau Logo MS Vertical-01 (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9009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3367D" w:rsidRDefault="0063367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64A"/>
    <w:multiLevelType w:val="hybridMultilevel"/>
    <w:tmpl w:val="EACE7D0C"/>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
    <w:nsid w:val="0F7E183C"/>
    <w:multiLevelType w:val="hybridMultilevel"/>
    <w:tmpl w:val="D71622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9F3621"/>
    <w:multiLevelType w:val="hybridMultilevel"/>
    <w:tmpl w:val="C9AC6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E31D60"/>
    <w:multiLevelType w:val="hybridMultilevel"/>
    <w:tmpl w:val="B184B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DE1564"/>
    <w:multiLevelType w:val="hybridMultilevel"/>
    <w:tmpl w:val="8EFCC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68434E"/>
    <w:multiLevelType w:val="hybridMultilevel"/>
    <w:tmpl w:val="7D024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E7393F"/>
    <w:multiLevelType w:val="hybridMultilevel"/>
    <w:tmpl w:val="E0965E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77E0012"/>
    <w:multiLevelType w:val="hybridMultilevel"/>
    <w:tmpl w:val="21229EB0"/>
    <w:lvl w:ilvl="0" w:tplc="80AEF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B24E4A"/>
    <w:multiLevelType w:val="hybridMultilevel"/>
    <w:tmpl w:val="5C58F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CA6769"/>
    <w:multiLevelType w:val="hybridMultilevel"/>
    <w:tmpl w:val="EC38AE2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0">
    <w:nsid w:val="59D4500A"/>
    <w:multiLevelType w:val="hybridMultilevel"/>
    <w:tmpl w:val="C5BC7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356145"/>
    <w:multiLevelType w:val="hybridMultilevel"/>
    <w:tmpl w:val="68421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E7504A1"/>
    <w:multiLevelType w:val="hybridMultilevel"/>
    <w:tmpl w:val="9EDAB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204201"/>
    <w:multiLevelType w:val="hybridMultilevel"/>
    <w:tmpl w:val="E0549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C923092"/>
    <w:multiLevelType w:val="multilevel"/>
    <w:tmpl w:val="69A2CBE2"/>
    <w:lvl w:ilvl="0">
      <w:start w:val="1"/>
      <w:numFmt w:val="upperRoman"/>
      <w:lvlText w:val="%1."/>
      <w:lvlJc w:val="right"/>
      <w:pPr>
        <w:ind w:left="720" w:hanging="360"/>
      </w:pPr>
    </w:lvl>
    <w:lvl w:ilvl="1">
      <w:start w:val="1"/>
      <w:numFmt w:val="upperRoman"/>
      <w:lvlText w:val="%2."/>
      <w:lvlJc w:val="right"/>
      <w:pPr>
        <w:ind w:left="1575" w:hanging="1215"/>
      </w:pPr>
      <w:rPr>
        <w:rFonts w:hint="default"/>
      </w:rPr>
    </w:lvl>
    <w:lvl w:ilvl="2">
      <w:numFmt w:val="decimalZero"/>
      <w:isLgl/>
      <w:lvlText w:val="%1.%2.%3"/>
      <w:lvlJc w:val="left"/>
      <w:pPr>
        <w:ind w:left="1575" w:hanging="1215"/>
      </w:pPr>
      <w:rPr>
        <w:rFonts w:hint="default"/>
      </w:rPr>
    </w:lvl>
    <w:lvl w:ilvl="3">
      <w:start w:val="1"/>
      <w:numFmt w:val="decimal"/>
      <w:isLgl/>
      <w:lvlText w:val="%1.%2.%3.%4"/>
      <w:lvlJc w:val="left"/>
      <w:pPr>
        <w:ind w:left="1575" w:hanging="1215"/>
      </w:pPr>
      <w:rPr>
        <w:rFonts w:hint="default"/>
      </w:rPr>
    </w:lvl>
    <w:lvl w:ilvl="4">
      <w:start w:val="1"/>
      <w:numFmt w:val="decimal"/>
      <w:isLgl/>
      <w:lvlText w:val="%1.%2.%3.%4.%5"/>
      <w:lvlJc w:val="left"/>
      <w:pPr>
        <w:ind w:left="1575" w:hanging="121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C9249C3"/>
    <w:multiLevelType w:val="hybridMultilevel"/>
    <w:tmpl w:val="FA1EE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FA94585"/>
    <w:multiLevelType w:val="hybridMultilevel"/>
    <w:tmpl w:val="8118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5"/>
  </w:num>
  <w:num w:numId="5">
    <w:abstractNumId w:val="6"/>
  </w:num>
  <w:num w:numId="6">
    <w:abstractNumId w:val="1"/>
  </w:num>
  <w:num w:numId="7">
    <w:abstractNumId w:val="0"/>
  </w:num>
  <w:num w:numId="8">
    <w:abstractNumId w:val="16"/>
  </w:num>
  <w:num w:numId="9">
    <w:abstractNumId w:val="2"/>
  </w:num>
  <w:num w:numId="10">
    <w:abstractNumId w:val="12"/>
  </w:num>
  <w:num w:numId="11">
    <w:abstractNumId w:val="4"/>
  </w:num>
  <w:num w:numId="12">
    <w:abstractNumId w:val="8"/>
  </w:num>
  <w:num w:numId="13">
    <w:abstractNumId w:val="10"/>
  </w:num>
  <w:num w:numId="14">
    <w:abstractNumId w:val="3"/>
  </w:num>
  <w:num w:numId="15">
    <w:abstractNumId w:val="13"/>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EE"/>
    <w:rsid w:val="0002329F"/>
    <w:rsid w:val="000A299B"/>
    <w:rsid w:val="000B7515"/>
    <w:rsid w:val="0015031B"/>
    <w:rsid w:val="001D10B9"/>
    <w:rsid w:val="003A0C6B"/>
    <w:rsid w:val="004E3C26"/>
    <w:rsid w:val="004F2DC6"/>
    <w:rsid w:val="00631AEE"/>
    <w:rsid w:val="0063367D"/>
    <w:rsid w:val="00642CF8"/>
    <w:rsid w:val="00672CF9"/>
    <w:rsid w:val="00763E29"/>
    <w:rsid w:val="00925061"/>
    <w:rsid w:val="00AB0EA5"/>
    <w:rsid w:val="00B65FCC"/>
    <w:rsid w:val="00C15089"/>
    <w:rsid w:val="00CD4364"/>
    <w:rsid w:val="00D57A7F"/>
    <w:rsid w:val="00D83ACE"/>
    <w:rsid w:val="00D90140"/>
    <w:rsid w:val="00E91CEE"/>
    <w:rsid w:val="00FD6E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56AAB9-CFB0-4FA9-980D-6476AF6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367D"/>
    <w:pPr>
      <w:tabs>
        <w:tab w:val="center" w:pos="4536"/>
        <w:tab w:val="right" w:pos="9072"/>
      </w:tabs>
      <w:spacing w:after="0" w:line="240" w:lineRule="auto"/>
    </w:pPr>
  </w:style>
  <w:style w:type="character" w:customStyle="1" w:styleId="En-tteCar">
    <w:name w:val="En-tête Car"/>
    <w:basedOn w:val="Policepardfaut"/>
    <w:link w:val="En-tte"/>
    <w:uiPriority w:val="99"/>
    <w:rsid w:val="0063367D"/>
  </w:style>
  <w:style w:type="paragraph" w:styleId="Pieddepage">
    <w:name w:val="footer"/>
    <w:basedOn w:val="Normal"/>
    <w:link w:val="PieddepageCar"/>
    <w:uiPriority w:val="99"/>
    <w:unhideWhenUsed/>
    <w:rsid w:val="006336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367D"/>
  </w:style>
  <w:style w:type="paragraph" w:styleId="Paragraphedeliste">
    <w:name w:val="List Paragraph"/>
    <w:basedOn w:val="Normal"/>
    <w:uiPriority w:val="34"/>
    <w:qFormat/>
    <w:rsid w:val="0063367D"/>
    <w:pPr>
      <w:spacing w:after="200" w:line="276" w:lineRule="auto"/>
      <w:ind w:left="720"/>
      <w:contextualSpacing/>
    </w:pPr>
  </w:style>
  <w:style w:type="table" w:styleId="Grilledutableau">
    <w:name w:val="Table Grid"/>
    <w:basedOn w:val="TableauNormal"/>
    <w:uiPriority w:val="39"/>
    <w:rsid w:val="00633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31A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ahamassurance.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1776</Words>
  <Characters>9771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Oumaima_DP</dc:creator>
  <cp:keywords/>
  <dc:description/>
  <cp:lastModifiedBy>DP-005</cp:lastModifiedBy>
  <cp:revision>20</cp:revision>
  <dcterms:created xsi:type="dcterms:W3CDTF">2023-10-27T12:47:00Z</dcterms:created>
  <dcterms:modified xsi:type="dcterms:W3CDTF">2023-12-22T10:06:00Z</dcterms:modified>
</cp:coreProperties>
</file>